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EE4BE" w14:textId="17A1520F" w:rsidR="00DF24AE" w:rsidRDefault="00E42BAB">
      <w:r w:rsidRPr="00E42BAB">
        <w:rPr>
          <w:noProof/>
        </w:rPr>
        <w:drawing>
          <wp:inline distT="0" distB="0" distL="0" distR="0" wp14:anchorId="22D5C77E" wp14:editId="6BBA2107">
            <wp:extent cx="5727700" cy="1625105"/>
            <wp:effectExtent l="0" t="0" r="6350" b="0"/>
            <wp:docPr id="185681537" name="Imagen 1" descr="Interfaz de usuario gráfica,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81537" name="Imagen 1" descr="Interfaz de usuario gráfica, Texto&#10;&#10;El contenido generado por IA puede ser incorrecto."/>
                    <pic:cNvPicPr/>
                  </pic:nvPicPr>
                  <pic:blipFill>
                    <a:blip r:embed="rId5"/>
                    <a:stretch>
                      <a:fillRect/>
                    </a:stretch>
                  </pic:blipFill>
                  <pic:spPr>
                    <a:xfrm>
                      <a:off x="0" y="0"/>
                      <a:ext cx="5745726" cy="1630219"/>
                    </a:xfrm>
                    <a:prstGeom prst="rect">
                      <a:avLst/>
                    </a:prstGeom>
                  </pic:spPr>
                </pic:pic>
              </a:graphicData>
            </a:graphic>
          </wp:inline>
        </w:drawing>
      </w:r>
    </w:p>
    <w:p w14:paraId="52CC642F" w14:textId="15A6B2A0" w:rsidR="00DF24AE" w:rsidRPr="00DF24AE" w:rsidRDefault="00DF24AE" w:rsidP="00DF24AE">
      <w:pPr>
        <w:rPr>
          <w:rFonts w:ascii="Roboto" w:hAnsi="Roboto" w:cs="Calibri"/>
          <w:b/>
          <w:bCs/>
          <w:color w:val="156082" w:themeColor="accent1"/>
          <w:sz w:val="36"/>
          <w:szCs w:val="36"/>
        </w:rPr>
      </w:pPr>
      <w:r w:rsidRPr="00DF24AE">
        <w:rPr>
          <w:rFonts w:ascii="Roboto" w:hAnsi="Roboto" w:cs="Calibri"/>
          <w:b/>
          <w:bCs/>
          <w:color w:val="156082" w:themeColor="accent1"/>
          <w:sz w:val="36"/>
          <w:szCs w:val="36"/>
        </w:rPr>
        <w:t xml:space="preserve">3er Congreso Mundial de Ciudades y Comunidades Amigables:  Pack de Comunicación Digital </w:t>
      </w:r>
    </w:p>
    <w:p w14:paraId="062C4FB2" w14:textId="77777777" w:rsidR="00DF24AE" w:rsidRPr="00EB407D" w:rsidRDefault="00DF24AE" w:rsidP="00DF24AE">
      <w:pPr>
        <w:rPr>
          <w:rFonts w:ascii="Roboto" w:hAnsi="Roboto" w:cs="Calibri"/>
        </w:rPr>
      </w:pPr>
    </w:p>
    <w:p w14:paraId="6CFA135D" w14:textId="2D751DCA" w:rsidR="00DF24AE" w:rsidRPr="00E42BAB" w:rsidRDefault="00DF24AE" w:rsidP="00DF24AE">
      <w:pPr>
        <w:rPr>
          <w:rFonts w:ascii="Roboto" w:hAnsi="Roboto"/>
          <w:sz w:val="28"/>
          <w:szCs w:val="28"/>
        </w:rPr>
      </w:pPr>
      <w:proofErr w:type="gramStart"/>
      <w:r w:rsidRPr="00E42BAB">
        <w:rPr>
          <w:rFonts w:ascii="Roboto" w:hAnsi="Roboto" w:cs="Calibri"/>
          <w:b/>
          <w:bCs/>
          <w:sz w:val="28"/>
          <w:szCs w:val="28"/>
        </w:rPr>
        <w:t>Link</w:t>
      </w:r>
      <w:proofErr w:type="gramEnd"/>
      <w:r w:rsidRPr="00E42BAB">
        <w:rPr>
          <w:rFonts w:ascii="Roboto" w:hAnsi="Roboto" w:cs="Calibri"/>
          <w:b/>
          <w:bCs/>
          <w:sz w:val="28"/>
          <w:szCs w:val="28"/>
        </w:rPr>
        <w:t xml:space="preserve"> principal a </w:t>
      </w:r>
      <w:hyperlink r:id="rId6" w:history="1">
        <w:proofErr w:type="spellStart"/>
        <w:r w:rsidRPr="00E42BAB">
          <w:rPr>
            <w:rStyle w:val="Hipervnculo"/>
            <w:rFonts w:ascii="Roboto" w:hAnsi="Roboto" w:cs="Calibri"/>
            <w:b/>
            <w:bCs/>
            <w:sz w:val="28"/>
            <w:szCs w:val="28"/>
          </w:rPr>
          <w:t>Package</w:t>
        </w:r>
        <w:proofErr w:type="spellEnd"/>
        <w:r w:rsidRPr="00E42BAB">
          <w:rPr>
            <w:rStyle w:val="Hipervnculo"/>
            <w:rFonts w:ascii="Roboto" w:hAnsi="Roboto" w:cs="Calibri"/>
            <w:b/>
            <w:bCs/>
            <w:sz w:val="28"/>
            <w:szCs w:val="28"/>
          </w:rPr>
          <w:t xml:space="preserve"> </w:t>
        </w:r>
        <w:proofErr w:type="spellStart"/>
        <w:r w:rsidRPr="00E42BAB">
          <w:rPr>
            <w:rStyle w:val="Hipervnculo"/>
            <w:rFonts w:ascii="Roboto" w:hAnsi="Roboto" w:cs="Calibri"/>
            <w:b/>
            <w:bCs/>
            <w:sz w:val="28"/>
            <w:szCs w:val="28"/>
          </w:rPr>
          <w:t>Comms</w:t>
        </w:r>
        <w:proofErr w:type="spellEnd"/>
        <w:r w:rsidRPr="00E42BAB">
          <w:rPr>
            <w:rStyle w:val="Hipervnculo"/>
            <w:rFonts w:ascii="Roboto" w:hAnsi="Roboto" w:cs="Calibri"/>
            <w:b/>
            <w:bCs/>
            <w:sz w:val="28"/>
            <w:szCs w:val="28"/>
          </w:rPr>
          <w:t xml:space="preserve"> - Ciudades Amigables - Instituto de Mayores y Servicios Sociales</w:t>
        </w:r>
      </w:hyperlink>
    </w:p>
    <w:p w14:paraId="488BBC58" w14:textId="173995BC" w:rsidR="00DF24AE" w:rsidRPr="00E42BAB" w:rsidRDefault="00DF24AE" w:rsidP="00DF24AE">
      <w:pPr>
        <w:pStyle w:val="Prrafodelista"/>
        <w:numPr>
          <w:ilvl w:val="0"/>
          <w:numId w:val="2"/>
        </w:numPr>
        <w:spacing w:after="0" w:line="240" w:lineRule="auto"/>
        <w:rPr>
          <w:rFonts w:ascii="Roboto" w:hAnsi="Roboto" w:cs="Calibri"/>
          <w:b/>
          <w:bCs/>
          <w:sz w:val="28"/>
          <w:szCs w:val="28"/>
        </w:rPr>
      </w:pPr>
      <w:hyperlink r:id="rId7" w:history="1">
        <w:r w:rsidRPr="00E42BAB">
          <w:rPr>
            <w:rStyle w:val="Hipervnculo"/>
            <w:rFonts w:ascii="Roboto" w:hAnsi="Roboto" w:cs="Calibri"/>
            <w:b/>
            <w:bCs/>
            <w:i/>
            <w:iCs/>
            <w:sz w:val="28"/>
            <w:szCs w:val="28"/>
          </w:rPr>
          <w:t>Web</w:t>
        </w:r>
        <w:r w:rsidRPr="00E42BAB">
          <w:rPr>
            <w:rStyle w:val="Hipervnculo"/>
            <w:rFonts w:ascii="Roboto" w:hAnsi="Roboto" w:cs="Calibri"/>
            <w:b/>
            <w:bCs/>
            <w:sz w:val="28"/>
            <w:szCs w:val="28"/>
          </w:rPr>
          <w:t xml:space="preserve">: </w:t>
        </w:r>
        <w:r w:rsidRPr="00E42BAB">
          <w:rPr>
            <w:rStyle w:val="Hipervnculo"/>
            <w:rFonts w:ascii="Roboto" w:hAnsi="Roboto"/>
            <w:b/>
            <w:bCs/>
            <w:sz w:val="28"/>
            <w:szCs w:val="28"/>
          </w:rPr>
          <w:t>3</w:t>
        </w:r>
        <w:r w:rsidRPr="00E42BAB">
          <w:rPr>
            <w:rStyle w:val="Hipervnculo"/>
            <w:rFonts w:ascii="Roboto" w:hAnsi="Roboto"/>
            <w:b/>
            <w:bCs/>
            <w:sz w:val="28"/>
            <w:szCs w:val="28"/>
            <w:vertAlign w:val="superscript"/>
          </w:rPr>
          <w:t>er</w:t>
        </w:r>
        <w:r w:rsidRPr="00E42BAB">
          <w:rPr>
            <w:rStyle w:val="Hipervnculo"/>
            <w:rFonts w:ascii="Roboto" w:hAnsi="Roboto"/>
            <w:b/>
            <w:bCs/>
            <w:sz w:val="28"/>
            <w:szCs w:val="28"/>
          </w:rPr>
          <w:t xml:space="preserve"> Congreso Mundial de Ciudades y Comunidades Amigables</w:t>
        </w:r>
      </w:hyperlink>
      <w:r w:rsidRPr="00E42BAB">
        <w:rPr>
          <w:rFonts w:ascii="Roboto" w:hAnsi="Roboto" w:cs="Calibri"/>
          <w:b/>
          <w:bCs/>
          <w:sz w:val="28"/>
          <w:szCs w:val="28"/>
        </w:rPr>
        <w:t xml:space="preserve">  </w:t>
      </w:r>
      <w:r w:rsidRPr="00E42BAB">
        <w:rPr>
          <w:rFonts w:ascii="Roboto" w:hAnsi="Roboto" w:cs="Calibri"/>
          <w:b/>
          <w:bCs/>
          <w:color w:val="156082" w:themeColor="accent1"/>
          <w:sz w:val="28"/>
          <w:szCs w:val="28"/>
        </w:rPr>
        <w:t>(3WCAFCC)</w:t>
      </w:r>
    </w:p>
    <w:p w14:paraId="33C55330" w14:textId="77777777" w:rsidR="00DF24AE" w:rsidRPr="00EB407D" w:rsidRDefault="00DF24AE" w:rsidP="00DF24AE">
      <w:pPr>
        <w:rPr>
          <w:rFonts w:ascii="Roboto" w:hAnsi="Roboto" w:cs="Calibri"/>
          <w:b/>
          <w:bCs/>
          <w:i/>
          <w:iCs/>
          <w:sz w:val="28"/>
          <w:szCs w:val="28"/>
        </w:rPr>
      </w:pPr>
    </w:p>
    <w:p w14:paraId="34151C66" w14:textId="2754020F" w:rsidR="00DF24AE" w:rsidRPr="00EB407D" w:rsidRDefault="00DF24AE" w:rsidP="00DF24AE">
      <w:pPr>
        <w:pStyle w:val="Prrafodelista"/>
        <w:numPr>
          <w:ilvl w:val="0"/>
          <w:numId w:val="2"/>
        </w:numPr>
        <w:spacing w:after="0" w:line="240" w:lineRule="auto"/>
        <w:rPr>
          <w:rFonts w:ascii="Roboto" w:hAnsi="Roboto" w:cs="Calibri"/>
          <w:b/>
          <w:bCs/>
          <w:i/>
          <w:iCs/>
          <w:color w:val="4C94D8" w:themeColor="text2" w:themeTint="80"/>
          <w:sz w:val="28"/>
          <w:szCs w:val="28"/>
          <w:u w:val="single"/>
        </w:rPr>
      </w:pPr>
      <w:r>
        <w:rPr>
          <w:rFonts w:ascii="Roboto" w:hAnsi="Roboto" w:cs="Calibri"/>
          <w:b/>
          <w:bCs/>
          <w:i/>
          <w:iCs/>
          <w:color w:val="4C94D8" w:themeColor="text2" w:themeTint="80"/>
          <w:sz w:val="28"/>
          <w:szCs w:val="28"/>
          <w:u w:val="single"/>
        </w:rPr>
        <w:t>Redes sociales</w:t>
      </w:r>
    </w:p>
    <w:p w14:paraId="28EF453B" w14:textId="77777777" w:rsidR="00DF24AE" w:rsidRPr="00EB407D" w:rsidRDefault="00DF24AE" w:rsidP="00DF24AE">
      <w:pPr>
        <w:rPr>
          <w:rFonts w:ascii="Roboto" w:hAnsi="Roboto" w:cs="Calibri"/>
          <w:b/>
          <w:bCs/>
          <w:i/>
          <w:iCs/>
          <w:sz w:val="28"/>
          <w:szCs w:val="28"/>
        </w:rPr>
      </w:pPr>
    </w:p>
    <w:p w14:paraId="7E3FA98B" w14:textId="77777777" w:rsidR="00DF24AE" w:rsidRPr="00EB407D" w:rsidRDefault="00DF24AE" w:rsidP="00DF24AE">
      <w:pPr>
        <w:pStyle w:val="Prrafodelista"/>
        <w:numPr>
          <w:ilvl w:val="0"/>
          <w:numId w:val="1"/>
        </w:numPr>
        <w:spacing w:after="0" w:line="240" w:lineRule="auto"/>
        <w:rPr>
          <w:rFonts w:ascii="Roboto" w:hAnsi="Roboto" w:cs="Calibri"/>
          <w:b/>
          <w:bCs/>
          <w:i/>
          <w:iCs/>
          <w:sz w:val="28"/>
          <w:szCs w:val="28"/>
        </w:rPr>
      </w:pPr>
      <w:r w:rsidRPr="00EB407D">
        <w:rPr>
          <w:rFonts w:ascii="Roboto" w:hAnsi="Roboto" w:cs="Calibri"/>
          <w:b/>
          <w:bCs/>
          <w:i/>
          <w:iCs/>
          <w:sz w:val="28"/>
          <w:szCs w:val="28"/>
        </w:rPr>
        <w:t>X: @3rdwcafcc</w:t>
      </w:r>
    </w:p>
    <w:p w14:paraId="6B5833C7" w14:textId="77777777" w:rsidR="00DF24AE" w:rsidRPr="00EB407D" w:rsidRDefault="00DF24AE" w:rsidP="00DF24AE">
      <w:pPr>
        <w:rPr>
          <w:rFonts w:ascii="Roboto" w:hAnsi="Roboto" w:cs="Calibri"/>
          <w:b/>
          <w:bCs/>
          <w:i/>
          <w:iCs/>
          <w:sz w:val="28"/>
          <w:szCs w:val="28"/>
        </w:rPr>
      </w:pPr>
    </w:p>
    <w:p w14:paraId="31C743EB" w14:textId="77777777" w:rsidR="00DF24AE" w:rsidRPr="00EB407D" w:rsidRDefault="00DF24AE" w:rsidP="00DF24AE">
      <w:pPr>
        <w:pStyle w:val="Prrafodelista"/>
        <w:numPr>
          <w:ilvl w:val="0"/>
          <w:numId w:val="1"/>
        </w:numPr>
        <w:spacing w:after="0" w:line="240" w:lineRule="auto"/>
        <w:rPr>
          <w:rFonts w:ascii="Roboto" w:hAnsi="Roboto" w:cs="Calibri"/>
          <w:b/>
          <w:bCs/>
          <w:i/>
          <w:iCs/>
          <w:sz w:val="28"/>
          <w:szCs w:val="28"/>
        </w:rPr>
      </w:pPr>
      <w:r w:rsidRPr="00EB407D">
        <w:rPr>
          <w:rFonts w:ascii="Roboto" w:hAnsi="Roboto" w:cs="Calibri"/>
          <w:b/>
          <w:bCs/>
          <w:i/>
          <w:iCs/>
          <w:sz w:val="28"/>
          <w:szCs w:val="28"/>
        </w:rPr>
        <w:t>Blue Sky: @</w:t>
      </w:r>
      <w:proofErr w:type="gramStart"/>
      <w:r w:rsidRPr="00EB407D">
        <w:rPr>
          <w:rFonts w:ascii="Roboto" w:hAnsi="Roboto" w:cs="Calibri"/>
          <w:b/>
          <w:bCs/>
          <w:i/>
          <w:iCs/>
          <w:sz w:val="28"/>
          <w:szCs w:val="28"/>
        </w:rPr>
        <w:t>3rdwcafcc.bsky.social</w:t>
      </w:r>
      <w:proofErr w:type="gramEnd"/>
    </w:p>
    <w:p w14:paraId="44855421" w14:textId="77777777" w:rsidR="00DF24AE" w:rsidRPr="00EB407D" w:rsidRDefault="00DF24AE" w:rsidP="00DF24AE">
      <w:pPr>
        <w:rPr>
          <w:rFonts w:ascii="Roboto" w:hAnsi="Roboto" w:cs="Calibri"/>
          <w:b/>
          <w:bCs/>
          <w:i/>
          <w:iCs/>
          <w:sz w:val="28"/>
          <w:szCs w:val="28"/>
        </w:rPr>
      </w:pPr>
    </w:p>
    <w:p w14:paraId="49F953F3" w14:textId="77777777" w:rsidR="00DF24AE" w:rsidRPr="00EB407D" w:rsidRDefault="00DF24AE" w:rsidP="00DF24AE">
      <w:pPr>
        <w:pStyle w:val="Prrafodelista"/>
        <w:numPr>
          <w:ilvl w:val="0"/>
          <w:numId w:val="1"/>
        </w:numPr>
        <w:spacing w:after="0" w:line="240" w:lineRule="auto"/>
        <w:rPr>
          <w:rFonts w:ascii="Roboto" w:hAnsi="Roboto" w:cs="Calibri"/>
          <w:b/>
          <w:bCs/>
          <w:i/>
          <w:iCs/>
          <w:sz w:val="28"/>
          <w:szCs w:val="28"/>
        </w:rPr>
      </w:pPr>
      <w:r w:rsidRPr="00EB407D">
        <w:rPr>
          <w:rFonts w:ascii="Roboto" w:hAnsi="Roboto" w:cs="Calibri"/>
          <w:b/>
          <w:bCs/>
          <w:i/>
          <w:iCs/>
          <w:sz w:val="28"/>
          <w:szCs w:val="28"/>
        </w:rPr>
        <w:t>Instagram: 3rdwcafcc</w:t>
      </w:r>
    </w:p>
    <w:p w14:paraId="7D166292" w14:textId="77777777" w:rsidR="00DF24AE" w:rsidRPr="00EB407D" w:rsidRDefault="00DF24AE" w:rsidP="00DF24AE">
      <w:pPr>
        <w:rPr>
          <w:rFonts w:ascii="Roboto" w:hAnsi="Roboto" w:cs="Calibri"/>
          <w:b/>
          <w:bCs/>
          <w:sz w:val="28"/>
          <w:szCs w:val="28"/>
        </w:rPr>
      </w:pPr>
    </w:p>
    <w:p w14:paraId="5ED07E50" w14:textId="77777777" w:rsidR="00DF24AE" w:rsidRPr="00EB407D" w:rsidRDefault="00DF24AE" w:rsidP="00DF24AE">
      <w:pPr>
        <w:pStyle w:val="Prrafodelista"/>
        <w:numPr>
          <w:ilvl w:val="0"/>
          <w:numId w:val="1"/>
        </w:numPr>
        <w:spacing w:after="0" w:line="240" w:lineRule="auto"/>
        <w:rPr>
          <w:rFonts w:ascii="Roboto" w:hAnsi="Roboto" w:cs="Calibri"/>
          <w:b/>
          <w:bCs/>
          <w:i/>
          <w:iCs/>
          <w:sz w:val="28"/>
          <w:szCs w:val="28"/>
        </w:rPr>
      </w:pPr>
      <w:r w:rsidRPr="00EB407D">
        <w:rPr>
          <w:rFonts w:ascii="Roboto" w:hAnsi="Roboto" w:cs="Calibri"/>
          <w:b/>
          <w:bCs/>
          <w:i/>
          <w:iCs/>
          <w:sz w:val="28"/>
          <w:szCs w:val="28"/>
        </w:rPr>
        <w:t xml:space="preserve">LinkedIn: </w:t>
      </w:r>
      <w:hyperlink r:id="rId8" w:history="1">
        <w:r w:rsidRPr="00EB407D">
          <w:rPr>
            <w:rStyle w:val="Hipervnculo"/>
            <w:rFonts w:ascii="Roboto" w:hAnsi="Roboto" w:cs="Calibri"/>
            <w:b/>
            <w:bCs/>
            <w:i/>
            <w:iCs/>
            <w:sz w:val="28"/>
            <w:szCs w:val="28"/>
          </w:rPr>
          <w:t>https://www.linkedin.com/company/3rd-world-congress-of-age-friendly-cities-and-communities/</w:t>
        </w:r>
      </w:hyperlink>
    </w:p>
    <w:p w14:paraId="7F8AA5E4" w14:textId="77777777" w:rsidR="00DF24AE" w:rsidRPr="00EB407D" w:rsidRDefault="00DF24AE" w:rsidP="00DF24AE">
      <w:pPr>
        <w:ind w:left="708"/>
        <w:rPr>
          <w:rFonts w:ascii="Roboto" w:hAnsi="Roboto" w:cs="Calibri"/>
          <w:b/>
          <w:bCs/>
          <w:i/>
          <w:iCs/>
          <w:sz w:val="28"/>
          <w:szCs w:val="28"/>
        </w:rPr>
      </w:pPr>
    </w:p>
    <w:p w14:paraId="050B0C13" w14:textId="77777777" w:rsidR="00DF24AE" w:rsidRPr="00EB407D" w:rsidRDefault="00DF24AE" w:rsidP="00DF24AE">
      <w:pPr>
        <w:pStyle w:val="Prrafodelista"/>
        <w:numPr>
          <w:ilvl w:val="0"/>
          <w:numId w:val="1"/>
        </w:numPr>
        <w:spacing w:after="0" w:line="240" w:lineRule="auto"/>
        <w:rPr>
          <w:rFonts w:ascii="Roboto" w:hAnsi="Roboto" w:cs="Calibri"/>
          <w:b/>
          <w:bCs/>
          <w:i/>
          <w:iCs/>
          <w:sz w:val="28"/>
          <w:szCs w:val="28"/>
        </w:rPr>
      </w:pPr>
      <w:r w:rsidRPr="00EB407D">
        <w:rPr>
          <w:rFonts w:ascii="Roboto" w:hAnsi="Roboto" w:cs="Calibri"/>
          <w:b/>
          <w:bCs/>
          <w:i/>
          <w:iCs/>
          <w:sz w:val="28"/>
          <w:szCs w:val="28"/>
        </w:rPr>
        <w:t xml:space="preserve">Facebook: </w:t>
      </w:r>
      <w:hyperlink r:id="rId9" w:history="1">
        <w:r w:rsidRPr="00EB407D">
          <w:rPr>
            <w:rStyle w:val="Hipervnculo"/>
            <w:rFonts w:ascii="Roboto" w:hAnsi="Roboto" w:cs="Calibri"/>
            <w:b/>
            <w:bCs/>
            <w:i/>
            <w:iCs/>
            <w:sz w:val="28"/>
            <w:szCs w:val="28"/>
          </w:rPr>
          <w:t xml:space="preserve">3rd World Congress </w:t>
        </w:r>
        <w:proofErr w:type="spellStart"/>
        <w:r w:rsidRPr="00EB407D">
          <w:rPr>
            <w:rStyle w:val="Hipervnculo"/>
            <w:rFonts w:ascii="Roboto" w:hAnsi="Roboto" w:cs="Calibri"/>
            <w:b/>
            <w:bCs/>
            <w:i/>
            <w:iCs/>
            <w:sz w:val="28"/>
            <w:szCs w:val="28"/>
          </w:rPr>
          <w:t>of</w:t>
        </w:r>
        <w:proofErr w:type="spellEnd"/>
        <w:r w:rsidRPr="00EB407D">
          <w:rPr>
            <w:rStyle w:val="Hipervnculo"/>
            <w:rFonts w:ascii="Roboto" w:hAnsi="Roboto" w:cs="Calibri"/>
            <w:b/>
            <w:bCs/>
            <w:i/>
            <w:iCs/>
            <w:sz w:val="28"/>
            <w:szCs w:val="28"/>
          </w:rPr>
          <w:t xml:space="preserve"> Age Friendly </w:t>
        </w:r>
        <w:proofErr w:type="spellStart"/>
        <w:r w:rsidRPr="00EB407D">
          <w:rPr>
            <w:rStyle w:val="Hipervnculo"/>
            <w:rFonts w:ascii="Roboto" w:hAnsi="Roboto" w:cs="Calibri"/>
            <w:b/>
            <w:bCs/>
            <w:i/>
            <w:iCs/>
            <w:sz w:val="28"/>
            <w:szCs w:val="28"/>
          </w:rPr>
          <w:t>Cities</w:t>
        </w:r>
        <w:proofErr w:type="spellEnd"/>
        <w:r w:rsidRPr="00EB407D">
          <w:rPr>
            <w:rStyle w:val="Hipervnculo"/>
            <w:rFonts w:ascii="Roboto" w:hAnsi="Roboto" w:cs="Calibri"/>
            <w:b/>
            <w:bCs/>
            <w:i/>
            <w:iCs/>
            <w:sz w:val="28"/>
            <w:szCs w:val="28"/>
          </w:rPr>
          <w:t xml:space="preserve"> and </w:t>
        </w:r>
        <w:proofErr w:type="spellStart"/>
        <w:r w:rsidRPr="00EB407D">
          <w:rPr>
            <w:rStyle w:val="Hipervnculo"/>
            <w:rFonts w:ascii="Roboto" w:hAnsi="Roboto" w:cs="Calibri"/>
            <w:b/>
            <w:bCs/>
            <w:i/>
            <w:iCs/>
            <w:sz w:val="28"/>
            <w:szCs w:val="28"/>
          </w:rPr>
          <w:t>Communities</w:t>
        </w:r>
        <w:proofErr w:type="spellEnd"/>
      </w:hyperlink>
      <w:r w:rsidRPr="00EB407D">
        <w:rPr>
          <w:rFonts w:ascii="Roboto" w:hAnsi="Roboto" w:cs="Calibri"/>
          <w:b/>
          <w:bCs/>
          <w:i/>
          <w:iCs/>
          <w:sz w:val="28"/>
          <w:szCs w:val="28"/>
        </w:rPr>
        <w:t xml:space="preserve"> </w:t>
      </w:r>
    </w:p>
    <w:p w14:paraId="13DAEC47" w14:textId="77777777" w:rsidR="00DF24AE" w:rsidRPr="00EB407D" w:rsidRDefault="00DF24AE" w:rsidP="00DF24AE">
      <w:pPr>
        <w:rPr>
          <w:rFonts w:ascii="Roboto" w:hAnsi="Roboto"/>
          <w:b/>
          <w:bCs/>
          <w:i/>
          <w:iCs/>
          <w:sz w:val="28"/>
          <w:szCs w:val="28"/>
        </w:rPr>
      </w:pPr>
    </w:p>
    <w:p w14:paraId="50A71C2F" w14:textId="5CDFC354" w:rsidR="00DF24AE" w:rsidRPr="00EB407D" w:rsidRDefault="00DF24AE" w:rsidP="00DF24AE">
      <w:pPr>
        <w:rPr>
          <w:rFonts w:ascii="Roboto" w:hAnsi="Roboto"/>
          <w:b/>
          <w:bCs/>
          <w:i/>
          <w:iCs/>
          <w:sz w:val="28"/>
          <w:szCs w:val="28"/>
        </w:rPr>
      </w:pPr>
      <w:r w:rsidRPr="00EB407D">
        <w:rPr>
          <w:rFonts w:ascii="Roboto" w:hAnsi="Roboto"/>
          <w:b/>
          <w:bCs/>
          <w:i/>
          <w:iCs/>
          <w:sz w:val="28"/>
          <w:szCs w:val="28"/>
        </w:rPr>
        <w:t>Hashtags:</w:t>
      </w:r>
    </w:p>
    <w:p w14:paraId="7E72D809" w14:textId="2F4ADDD0" w:rsidR="00DF24AE" w:rsidRDefault="00DF24AE" w:rsidP="00DF24AE">
      <w:pPr>
        <w:rPr>
          <w:rFonts w:ascii="Roboto" w:hAnsi="Roboto" w:cs="Calibri"/>
          <w:color w:val="4C94D8" w:themeColor="text2" w:themeTint="80"/>
        </w:rPr>
      </w:pPr>
      <w:r w:rsidRPr="00EB407D">
        <w:rPr>
          <w:rFonts w:ascii="Roboto" w:hAnsi="Roboto" w:cs="Calibri"/>
          <w:color w:val="4C94D8" w:themeColor="text2" w:themeTint="80"/>
        </w:rPr>
        <w:t>#3wcafcc #AgeFriendlyCities #Donostia #TransformingTogether</w:t>
      </w:r>
    </w:p>
    <w:p w14:paraId="6AAE1F10" w14:textId="77777777" w:rsidR="00DF24AE" w:rsidRPr="00DF24AE" w:rsidRDefault="00DF24AE" w:rsidP="00DF24AE">
      <w:pPr>
        <w:rPr>
          <w:rFonts w:ascii="Roboto" w:hAnsi="Roboto" w:cs="Calibri"/>
          <w:b/>
          <w:bCs/>
          <w:color w:val="153D63" w:themeColor="text2" w:themeTint="E6"/>
          <w:sz w:val="44"/>
          <w:szCs w:val="44"/>
        </w:rPr>
      </w:pPr>
      <w:r w:rsidRPr="00DF24AE">
        <w:rPr>
          <w:rFonts w:ascii="Roboto" w:hAnsi="Roboto" w:cs="Calibri"/>
          <w:b/>
          <w:bCs/>
          <w:color w:val="153D63" w:themeColor="text2" w:themeTint="E6"/>
          <w:sz w:val="44"/>
          <w:szCs w:val="44"/>
        </w:rPr>
        <w:lastRenderedPageBreak/>
        <w:t xml:space="preserve">Cómo puedes ayudar: </w:t>
      </w:r>
    </w:p>
    <w:p w14:paraId="278B2966" w14:textId="20BFF5B0" w:rsidR="00DF24AE" w:rsidRPr="00DF24AE" w:rsidRDefault="00DF24AE" w:rsidP="00DF24AE">
      <w:pPr>
        <w:pStyle w:val="Prrafodelista"/>
        <w:numPr>
          <w:ilvl w:val="0"/>
          <w:numId w:val="3"/>
        </w:numPr>
        <w:jc w:val="both"/>
        <w:rPr>
          <w:rFonts w:ascii="Roboto" w:hAnsi="Roboto" w:cs="Calibri"/>
          <w:b/>
          <w:bCs/>
          <w:color w:val="4C94D8" w:themeColor="text2" w:themeTint="80"/>
          <w:sz w:val="28"/>
          <w:szCs w:val="28"/>
        </w:rPr>
      </w:pPr>
      <w:r w:rsidRPr="00DF24AE">
        <w:rPr>
          <w:rFonts w:ascii="Roboto" w:hAnsi="Roboto" w:cs="Calibri"/>
          <w:b/>
          <w:bCs/>
          <w:color w:val="4C94D8" w:themeColor="text2" w:themeTint="80"/>
          <w:sz w:val="28"/>
          <w:szCs w:val="28"/>
        </w:rPr>
        <w:t xml:space="preserve">Difunde la información sobre el 3er Congreso Mundial de Ciudades y Comunidades Amigables en tus canales de comunicación digital. </w:t>
      </w:r>
    </w:p>
    <w:p w14:paraId="6E9BC0BF" w14:textId="77777777" w:rsidR="00DF24AE" w:rsidRDefault="00DF24AE" w:rsidP="00DF24AE">
      <w:pPr>
        <w:pStyle w:val="Prrafodelista"/>
        <w:jc w:val="both"/>
        <w:rPr>
          <w:rFonts w:ascii="Roboto" w:hAnsi="Roboto" w:cs="Calibri"/>
          <w:color w:val="4C94D8" w:themeColor="text2" w:themeTint="80"/>
        </w:rPr>
      </w:pPr>
    </w:p>
    <w:p w14:paraId="6E88E9A5" w14:textId="4E23FBD8" w:rsidR="00DF24AE" w:rsidRDefault="00DF24AE" w:rsidP="00DF24AE">
      <w:pPr>
        <w:pStyle w:val="Prrafodelista"/>
        <w:jc w:val="both"/>
        <w:rPr>
          <w:rFonts w:ascii="Roboto" w:hAnsi="Roboto" w:cs="Calibri"/>
          <w:color w:val="153D63" w:themeColor="text2" w:themeTint="E6"/>
        </w:rPr>
      </w:pPr>
      <w:r w:rsidRPr="00DF24AE">
        <w:rPr>
          <w:rFonts w:ascii="Roboto" w:hAnsi="Roboto" w:cs="Calibri"/>
          <w:color w:val="153D63" w:themeColor="text2" w:themeTint="E6"/>
        </w:rPr>
        <w:t xml:space="preserve">Este Congreso Mundial de Ciudades y Comunidades Amigables, que se celebrará en Donostia/San Sebastián del 16 al 18 de junio de 2026 (con un </w:t>
      </w:r>
      <w:proofErr w:type="spellStart"/>
      <w:r w:rsidRPr="00DF24AE">
        <w:rPr>
          <w:rFonts w:ascii="Roboto" w:hAnsi="Roboto" w:cs="Calibri"/>
          <w:color w:val="153D63" w:themeColor="text2" w:themeTint="E6"/>
        </w:rPr>
        <w:t>pre-congreso</w:t>
      </w:r>
      <w:proofErr w:type="spellEnd"/>
      <w:r w:rsidRPr="00DF24AE">
        <w:rPr>
          <w:rFonts w:ascii="Roboto" w:hAnsi="Roboto" w:cs="Calibri"/>
          <w:color w:val="153D63" w:themeColor="text2" w:themeTint="E6"/>
        </w:rPr>
        <w:t xml:space="preserve"> especial el 15 de junio y visitas de estudio y culturales el 19 de junio), tendrá lugar bajo el lema </w:t>
      </w:r>
      <w:r w:rsidRPr="00DF24AE">
        <w:rPr>
          <w:rFonts w:ascii="Roboto" w:hAnsi="Roboto" w:cs="Calibri"/>
          <w:i/>
          <w:iCs/>
          <w:color w:val="153D63" w:themeColor="text2" w:themeTint="E6"/>
        </w:rPr>
        <w:t>'</w:t>
      </w:r>
      <w:r w:rsidR="000C1553" w:rsidRPr="000C1553">
        <w:t xml:space="preserve"> </w:t>
      </w:r>
      <w:r w:rsidR="000C1553" w:rsidRPr="000C1553">
        <w:rPr>
          <w:rFonts w:ascii="Roboto" w:hAnsi="Roboto" w:cs="Calibri"/>
          <w:i/>
          <w:iCs/>
          <w:color w:val="153D63" w:themeColor="text2" w:themeTint="E6"/>
        </w:rPr>
        <w:t>¡Transformemos juntos! Un mundo conectado, equitativo y sostenible, adaptado a todas las generaciones</w:t>
      </w:r>
      <w:r w:rsidR="008940BA">
        <w:rPr>
          <w:rFonts w:ascii="Roboto" w:hAnsi="Roboto" w:cs="Calibri"/>
          <w:i/>
          <w:iCs/>
          <w:color w:val="153D63" w:themeColor="text2" w:themeTint="E6"/>
        </w:rPr>
        <w:t>’</w:t>
      </w:r>
      <w:r w:rsidRPr="00DF24AE">
        <w:rPr>
          <w:rFonts w:ascii="Roboto" w:hAnsi="Roboto" w:cs="Calibri"/>
          <w:i/>
          <w:iCs/>
          <w:color w:val="153D63" w:themeColor="text2" w:themeTint="E6"/>
        </w:rPr>
        <w:t>.</w:t>
      </w:r>
      <w:r w:rsidRPr="00DF24AE">
        <w:rPr>
          <w:rFonts w:ascii="Roboto" w:hAnsi="Roboto" w:cs="Calibri"/>
          <w:color w:val="153D63" w:themeColor="text2" w:themeTint="E6"/>
        </w:rPr>
        <w:t xml:space="preserve"> El evento, copatrocinado por la OMS y organizado por Imserso en colaboración con el Gobierno </w:t>
      </w:r>
      <w:r>
        <w:rPr>
          <w:rFonts w:ascii="Roboto" w:hAnsi="Roboto" w:cs="Calibri"/>
          <w:color w:val="153D63" w:themeColor="text2" w:themeTint="E6"/>
        </w:rPr>
        <w:t>V</w:t>
      </w:r>
      <w:r w:rsidRPr="00DF24AE">
        <w:rPr>
          <w:rFonts w:ascii="Roboto" w:hAnsi="Roboto" w:cs="Calibri"/>
          <w:color w:val="153D63" w:themeColor="text2" w:themeTint="E6"/>
        </w:rPr>
        <w:t>asco, el Ayuntamiento de Donostia/San Sebastián y la Diputación Foral de Gipuzkoa, reunirá a representantes de ciudades, comunidades, regiones y países de todo el mundo que forman parte de la Red Global de Ciudades y Comunidades Amigables (GNAFCC), junto con expertos internacionales que compartirán sus conocimientos sobre temas generacionales, diversidad, envejecimiento saludable y participación social de las personas mayores, entre otros temas.</w:t>
      </w:r>
    </w:p>
    <w:p w14:paraId="18937A68" w14:textId="77777777" w:rsidR="00DF24AE" w:rsidRDefault="00DF24AE" w:rsidP="00DF24AE">
      <w:pPr>
        <w:pStyle w:val="Prrafodelista"/>
        <w:jc w:val="both"/>
        <w:rPr>
          <w:rFonts w:ascii="Roboto" w:hAnsi="Roboto" w:cs="Calibri"/>
          <w:color w:val="153D63" w:themeColor="text2" w:themeTint="E6"/>
        </w:rPr>
      </w:pPr>
    </w:p>
    <w:p w14:paraId="7C5D4999" w14:textId="77777777" w:rsidR="00DF24AE" w:rsidRDefault="00DF24AE" w:rsidP="00DF24AE">
      <w:pPr>
        <w:pStyle w:val="Prrafodelista"/>
        <w:jc w:val="both"/>
        <w:rPr>
          <w:rFonts w:ascii="Roboto" w:hAnsi="Roboto" w:cs="Calibri"/>
          <w:color w:val="153D63" w:themeColor="text2" w:themeTint="E6"/>
        </w:rPr>
      </w:pPr>
      <w:r w:rsidRPr="00DF24AE">
        <w:rPr>
          <w:rFonts w:ascii="Roboto" w:hAnsi="Roboto" w:cs="Calibri"/>
          <w:color w:val="153D63" w:themeColor="text2" w:themeTint="E6"/>
        </w:rPr>
        <w:t xml:space="preserve">Esta es una oportunidad emocionante para celebrar el movimiento global de ciudades amigables con las personas mayores y sus contribuciones a su crecimiento y dinamismo. </w:t>
      </w:r>
    </w:p>
    <w:p w14:paraId="492FE7D5" w14:textId="77777777" w:rsidR="00DF24AE" w:rsidRDefault="00DF24AE" w:rsidP="00DF24AE">
      <w:pPr>
        <w:pStyle w:val="Prrafodelista"/>
        <w:jc w:val="both"/>
        <w:rPr>
          <w:rFonts w:ascii="Roboto" w:hAnsi="Roboto" w:cs="Calibri"/>
          <w:color w:val="153D63" w:themeColor="text2" w:themeTint="E6"/>
        </w:rPr>
      </w:pPr>
    </w:p>
    <w:p w14:paraId="5B381754" w14:textId="6C1337D7" w:rsidR="00DF24AE" w:rsidRDefault="00DF24AE" w:rsidP="00DF24AE">
      <w:pPr>
        <w:pStyle w:val="Prrafodelista"/>
        <w:rPr>
          <w:rFonts w:ascii="Roboto" w:hAnsi="Roboto" w:cs="Calibri"/>
          <w:b/>
          <w:bCs/>
          <w:color w:val="153D63" w:themeColor="text2" w:themeTint="E6"/>
        </w:rPr>
      </w:pPr>
      <w:r w:rsidRPr="00DF24AE">
        <w:rPr>
          <w:rFonts w:ascii="Roboto" w:hAnsi="Roboto" w:cs="Calibri"/>
          <w:color w:val="153D63" w:themeColor="text2" w:themeTint="E6"/>
        </w:rPr>
        <w:t>¿Puede</w:t>
      </w:r>
      <w:r>
        <w:rPr>
          <w:rFonts w:ascii="Roboto" w:hAnsi="Roboto" w:cs="Calibri"/>
          <w:color w:val="153D63" w:themeColor="text2" w:themeTint="E6"/>
        </w:rPr>
        <w:t>s</w:t>
      </w:r>
      <w:r w:rsidRPr="00DF24AE">
        <w:rPr>
          <w:rFonts w:ascii="Roboto" w:hAnsi="Roboto" w:cs="Calibri"/>
          <w:color w:val="153D63" w:themeColor="text2" w:themeTint="E6"/>
        </w:rPr>
        <w:t xml:space="preserve"> encontrar un espacio en el calendario editorial de </w:t>
      </w:r>
      <w:r>
        <w:rPr>
          <w:rFonts w:ascii="Roboto" w:hAnsi="Roboto" w:cs="Calibri"/>
          <w:color w:val="153D63" w:themeColor="text2" w:themeTint="E6"/>
        </w:rPr>
        <w:t>t</w:t>
      </w:r>
      <w:r w:rsidRPr="00DF24AE">
        <w:rPr>
          <w:rFonts w:ascii="Roboto" w:hAnsi="Roboto" w:cs="Calibri"/>
          <w:color w:val="153D63" w:themeColor="text2" w:themeTint="E6"/>
        </w:rPr>
        <w:t>u organización para comunicaciones digitales sobre este gran evento y sobre el movimiento amigable con las personas mayores en general (redes sociales, boletines de correo electrónico, etc.)?</w:t>
      </w:r>
      <w:r w:rsidRPr="00DF24AE">
        <w:rPr>
          <w:rFonts w:ascii="Roboto" w:hAnsi="Roboto" w:cs="Calibri"/>
          <w:color w:val="153D63" w:themeColor="text2" w:themeTint="E6"/>
        </w:rPr>
        <w:br/>
      </w:r>
      <w:r w:rsidRPr="00DF24AE">
        <w:rPr>
          <w:rFonts w:ascii="Roboto" w:hAnsi="Roboto" w:cs="Calibri"/>
          <w:color w:val="153D63" w:themeColor="text2" w:themeTint="E6"/>
        </w:rPr>
        <w:br/>
        <w:t>¡Ún</w:t>
      </w:r>
      <w:r>
        <w:rPr>
          <w:rFonts w:ascii="Roboto" w:hAnsi="Roboto" w:cs="Calibri"/>
          <w:color w:val="153D63" w:themeColor="text2" w:themeTint="E6"/>
        </w:rPr>
        <w:t>ete</w:t>
      </w:r>
      <w:r w:rsidRPr="00DF24AE">
        <w:rPr>
          <w:rFonts w:ascii="Roboto" w:hAnsi="Roboto" w:cs="Calibri"/>
          <w:color w:val="153D63" w:themeColor="text2" w:themeTint="E6"/>
        </w:rPr>
        <w:t xml:space="preserve"> a nosotros!</w:t>
      </w:r>
      <w:r w:rsidRPr="00DF24AE">
        <w:rPr>
          <w:rFonts w:ascii="Roboto" w:hAnsi="Roboto" w:cs="Calibri"/>
          <w:color w:val="153D63" w:themeColor="text2" w:themeTint="E6"/>
        </w:rPr>
        <w:br/>
      </w:r>
      <w:r w:rsidRPr="00DF24AE">
        <w:rPr>
          <w:rFonts w:ascii="Roboto" w:hAnsi="Roboto" w:cs="Calibri"/>
          <w:color w:val="153D63" w:themeColor="text2" w:themeTint="E6"/>
        </w:rPr>
        <w:br/>
        <w:t>En este paquete de comunicaciones digitales, encontrará</w:t>
      </w:r>
      <w:r>
        <w:rPr>
          <w:rFonts w:ascii="Roboto" w:hAnsi="Roboto" w:cs="Calibri"/>
          <w:color w:val="153D63" w:themeColor="text2" w:themeTint="E6"/>
        </w:rPr>
        <w:t>s</w:t>
      </w:r>
      <w:r w:rsidRPr="00DF24AE">
        <w:rPr>
          <w:rFonts w:ascii="Roboto" w:hAnsi="Roboto" w:cs="Calibri"/>
          <w:color w:val="153D63" w:themeColor="text2" w:themeTint="E6"/>
        </w:rPr>
        <w:t xml:space="preserve"> todo lo que necesita</w:t>
      </w:r>
      <w:r>
        <w:rPr>
          <w:rFonts w:ascii="Roboto" w:hAnsi="Roboto" w:cs="Calibri"/>
          <w:color w:val="153D63" w:themeColor="text2" w:themeTint="E6"/>
        </w:rPr>
        <w:t>s</w:t>
      </w:r>
      <w:r w:rsidRPr="00DF24AE">
        <w:rPr>
          <w:rFonts w:ascii="Roboto" w:hAnsi="Roboto" w:cs="Calibri"/>
          <w:color w:val="153D63" w:themeColor="text2" w:themeTint="E6"/>
        </w:rPr>
        <w:t>: cuentas clave, hashtags, mensajes clave, enlaces a recursos digitales y textos de muestra. No olvide</w:t>
      </w:r>
      <w:r w:rsidR="00846672">
        <w:rPr>
          <w:rFonts w:ascii="Roboto" w:hAnsi="Roboto" w:cs="Calibri"/>
          <w:color w:val="153D63" w:themeColor="text2" w:themeTint="E6"/>
        </w:rPr>
        <w:t>s</w:t>
      </w:r>
      <w:r w:rsidRPr="00DF24AE">
        <w:rPr>
          <w:rFonts w:ascii="Roboto" w:hAnsi="Roboto" w:cs="Calibri"/>
          <w:color w:val="153D63" w:themeColor="text2" w:themeTint="E6"/>
        </w:rPr>
        <w:t xml:space="preserve"> etiquetarnos </w:t>
      </w:r>
      <w:r>
        <w:rPr>
          <w:rFonts w:ascii="Roboto" w:hAnsi="Roboto" w:cs="Calibri"/>
          <w:color w:val="153D63" w:themeColor="text2" w:themeTint="E6"/>
        </w:rPr>
        <w:t xml:space="preserve">con </w:t>
      </w:r>
      <w:r w:rsidRPr="00DF24AE">
        <w:rPr>
          <w:rFonts w:ascii="Roboto" w:hAnsi="Roboto" w:cs="Calibri"/>
          <w:b/>
          <w:bCs/>
          <w:color w:val="153D63" w:themeColor="text2" w:themeTint="E6"/>
        </w:rPr>
        <w:t>@3rdwcafcc</w:t>
      </w:r>
      <w:r>
        <w:rPr>
          <w:rFonts w:ascii="Roboto" w:hAnsi="Roboto" w:cs="Calibri"/>
          <w:b/>
          <w:bCs/>
          <w:color w:val="153D63" w:themeColor="text2" w:themeTint="E6"/>
        </w:rPr>
        <w:t xml:space="preserve"> y/o #3WCAFCC</w:t>
      </w:r>
    </w:p>
    <w:p w14:paraId="0868CF42" w14:textId="77777777" w:rsidR="00846672" w:rsidRDefault="00846672" w:rsidP="00DF24AE">
      <w:pPr>
        <w:pStyle w:val="Prrafodelista"/>
        <w:rPr>
          <w:rFonts w:ascii="Roboto" w:hAnsi="Roboto" w:cs="Calibri"/>
          <w:b/>
          <w:bCs/>
          <w:color w:val="153D63" w:themeColor="text2" w:themeTint="E6"/>
        </w:rPr>
      </w:pPr>
    </w:p>
    <w:p w14:paraId="3A5EA45B" w14:textId="1A412529" w:rsidR="00846672" w:rsidRDefault="00846672" w:rsidP="00846672">
      <w:pPr>
        <w:pStyle w:val="Prrafodelista"/>
        <w:numPr>
          <w:ilvl w:val="0"/>
          <w:numId w:val="3"/>
        </w:numPr>
        <w:rPr>
          <w:rFonts w:ascii="Roboto" w:hAnsi="Roboto" w:cs="Calibri"/>
          <w:color w:val="153D63" w:themeColor="text2" w:themeTint="E6"/>
        </w:rPr>
      </w:pPr>
      <w:r w:rsidRPr="00607C9C">
        <w:rPr>
          <w:rFonts w:ascii="Roboto" w:hAnsi="Roboto" w:cs="Calibri"/>
          <w:b/>
          <w:bCs/>
          <w:color w:val="4C94D8" w:themeColor="text2" w:themeTint="80"/>
          <w:sz w:val="28"/>
          <w:szCs w:val="28"/>
        </w:rPr>
        <w:t>Agrega tu toque personal a estos recursos de comunicación y contribuye al 3er Congreso Mundial</w:t>
      </w:r>
      <w:r w:rsidRPr="00607C9C">
        <w:rPr>
          <w:rFonts w:ascii="Roboto" w:hAnsi="Roboto" w:cs="Calibri"/>
          <w:color w:val="4C94D8" w:themeColor="text2" w:themeTint="80"/>
        </w:rPr>
        <w:br/>
      </w:r>
      <w:r w:rsidRPr="00846672">
        <w:rPr>
          <w:rFonts w:ascii="Roboto" w:hAnsi="Roboto" w:cs="Calibri"/>
          <w:color w:val="153D63" w:themeColor="text2" w:themeTint="E6"/>
        </w:rPr>
        <w:br/>
      </w:r>
      <w:r w:rsidRPr="00846672">
        <w:rPr>
          <w:rFonts w:ascii="Roboto" w:hAnsi="Roboto" w:cs="Calibri"/>
          <w:color w:val="153D63" w:themeColor="text2" w:themeTint="E6"/>
        </w:rPr>
        <w:lastRenderedPageBreak/>
        <w:t xml:space="preserve">El movimiento global de ciudades amigables no sería lo que es hoy sin </w:t>
      </w:r>
      <w:proofErr w:type="spellStart"/>
      <w:r w:rsidRPr="00846672">
        <w:rPr>
          <w:rFonts w:ascii="Roboto" w:hAnsi="Roboto" w:cs="Calibri"/>
          <w:color w:val="153D63" w:themeColor="text2" w:themeTint="E6"/>
        </w:rPr>
        <w:t>t</w:t>
      </w:r>
      <w:r>
        <w:rPr>
          <w:rFonts w:ascii="Roboto" w:hAnsi="Roboto" w:cs="Calibri"/>
          <w:color w:val="153D63" w:themeColor="text2" w:themeTint="E6"/>
        </w:rPr>
        <w:t>í</w:t>
      </w:r>
      <w:proofErr w:type="spellEnd"/>
      <w:r w:rsidRPr="00846672">
        <w:rPr>
          <w:rFonts w:ascii="Roboto" w:hAnsi="Roboto" w:cs="Calibri"/>
          <w:color w:val="153D63" w:themeColor="text2" w:themeTint="E6"/>
        </w:rPr>
        <w:t>. Por eso queremos animarte a aportar tu propia perspectiva a los mensajes y contenidos incluidos en este paquete.</w:t>
      </w:r>
      <w:r w:rsidRPr="00846672">
        <w:rPr>
          <w:rFonts w:ascii="Roboto" w:hAnsi="Roboto" w:cs="Calibri"/>
          <w:color w:val="153D63" w:themeColor="text2" w:themeTint="E6"/>
        </w:rPr>
        <w:br/>
      </w:r>
      <w:r w:rsidRPr="00846672">
        <w:rPr>
          <w:rFonts w:ascii="Roboto" w:hAnsi="Roboto" w:cs="Calibri"/>
          <w:color w:val="153D63" w:themeColor="text2" w:themeTint="E6"/>
        </w:rPr>
        <w:br/>
        <w:t>No dudes en modificar o combinar el contenido y los textos de ejemplo para comunicar mejor nuestros mensajes clave desde tu punto de vista. También puedes traducir los textos y mensajes clave a tus propios idiomas. ¡Inclúyelos en tus comunicaciones y etiquétanos!</w:t>
      </w:r>
      <w:r w:rsidRPr="00846672">
        <w:rPr>
          <w:rFonts w:ascii="Roboto" w:hAnsi="Roboto" w:cs="Calibri"/>
          <w:color w:val="153D63" w:themeColor="text2" w:themeTint="E6"/>
        </w:rPr>
        <w:br/>
      </w:r>
      <w:r w:rsidRPr="00846672">
        <w:rPr>
          <w:rFonts w:ascii="Roboto" w:hAnsi="Roboto" w:cs="Calibri"/>
          <w:color w:val="153D63" w:themeColor="text2" w:themeTint="E6"/>
        </w:rPr>
        <w:br/>
        <w:t xml:space="preserve">Utiliza nuestra plantilla para añadir tu propia cita, imagen y logotipo, y compártelo con nosotros: </w:t>
      </w:r>
      <w:hyperlink r:id="rId10" w:history="1">
        <w:r w:rsidRPr="00846672">
          <w:rPr>
            <w:rStyle w:val="Hipervnculo"/>
            <w:rFonts w:ascii="Roboto" w:hAnsi="Roboto" w:cs="Calibri"/>
            <w:color w:val="508999" w:themeColor="hyperlink" w:themeTint="E6"/>
          </w:rPr>
          <w:t xml:space="preserve">Paquete </w:t>
        </w:r>
        <w:proofErr w:type="spellStart"/>
        <w:r w:rsidRPr="00846672">
          <w:rPr>
            <w:rStyle w:val="Hipervnculo"/>
            <w:rFonts w:ascii="Roboto" w:hAnsi="Roboto" w:cs="Calibri"/>
            <w:color w:val="508999" w:themeColor="hyperlink" w:themeTint="E6"/>
          </w:rPr>
          <w:t>Comms</w:t>
        </w:r>
        <w:proofErr w:type="spellEnd"/>
        <w:r w:rsidRPr="00846672">
          <w:rPr>
            <w:rStyle w:val="Hipervnculo"/>
            <w:rFonts w:ascii="Roboto" w:hAnsi="Roboto" w:cs="Calibri"/>
            <w:color w:val="508999" w:themeColor="hyperlink" w:themeTint="E6"/>
          </w:rPr>
          <w:t xml:space="preserve"> - Ciudades Amigables - Instituto de Mayores y Servicios Sociales</w:t>
        </w:r>
      </w:hyperlink>
    </w:p>
    <w:p w14:paraId="6AADFDA8" w14:textId="77777777" w:rsidR="00607C9C" w:rsidRDefault="00607C9C" w:rsidP="00607C9C">
      <w:pPr>
        <w:pStyle w:val="Prrafodelista"/>
        <w:rPr>
          <w:rFonts w:ascii="Roboto" w:hAnsi="Roboto" w:cs="Calibri"/>
          <w:color w:val="153D63" w:themeColor="text2" w:themeTint="E6"/>
        </w:rPr>
      </w:pPr>
    </w:p>
    <w:p w14:paraId="7D95FB82" w14:textId="7DDEB225" w:rsidR="00846672" w:rsidRPr="00846672" w:rsidRDefault="00846672" w:rsidP="00846672">
      <w:pPr>
        <w:pStyle w:val="Prrafodelista"/>
        <w:numPr>
          <w:ilvl w:val="0"/>
          <w:numId w:val="3"/>
        </w:numPr>
        <w:rPr>
          <w:rFonts w:ascii="Roboto" w:hAnsi="Roboto" w:cs="Calibri"/>
          <w:b/>
          <w:bCs/>
          <w:color w:val="4C94D8" w:themeColor="text2" w:themeTint="80"/>
          <w:sz w:val="28"/>
          <w:szCs w:val="28"/>
        </w:rPr>
      </w:pPr>
      <w:r w:rsidRPr="00846672">
        <w:rPr>
          <w:rFonts w:ascii="Roboto" w:hAnsi="Roboto" w:cs="Calibri"/>
          <w:b/>
          <w:bCs/>
          <w:color w:val="4C94D8" w:themeColor="text2" w:themeTint="80"/>
          <w:sz w:val="28"/>
          <w:szCs w:val="28"/>
        </w:rPr>
        <w:t>Comparte mensajes sobre el 3er Congreso Mundial con todos a los que pueda interesar</w:t>
      </w:r>
    </w:p>
    <w:p w14:paraId="501D9745" w14:textId="2FF45A4B" w:rsidR="00846672" w:rsidRDefault="00846672" w:rsidP="00846672">
      <w:pPr>
        <w:pStyle w:val="Prrafodelista"/>
        <w:rPr>
          <w:rFonts w:ascii="Roboto" w:hAnsi="Roboto" w:cs="Calibri"/>
          <w:color w:val="153D63" w:themeColor="text2" w:themeTint="E6"/>
        </w:rPr>
      </w:pPr>
      <w:r w:rsidRPr="00846672">
        <w:rPr>
          <w:rFonts w:ascii="Roboto" w:hAnsi="Roboto" w:cs="Calibri"/>
          <w:color w:val="153D63" w:themeColor="text2" w:themeTint="E6"/>
        </w:rPr>
        <w:br/>
        <w:t xml:space="preserve">En tu trabajo, </w:t>
      </w:r>
      <w:r>
        <w:rPr>
          <w:rFonts w:ascii="Roboto" w:hAnsi="Roboto" w:cs="Calibri"/>
          <w:color w:val="153D63" w:themeColor="text2" w:themeTint="E6"/>
        </w:rPr>
        <w:t>puedes</w:t>
      </w:r>
      <w:r w:rsidRPr="00846672">
        <w:rPr>
          <w:rFonts w:ascii="Roboto" w:hAnsi="Roboto" w:cs="Calibri"/>
          <w:color w:val="153D63" w:themeColor="text2" w:themeTint="E6"/>
        </w:rPr>
        <w:t xml:space="preserve"> establecer conexiones con personas que estén en posición de influir o </w:t>
      </w:r>
      <w:r>
        <w:rPr>
          <w:rFonts w:ascii="Roboto" w:hAnsi="Roboto" w:cs="Calibri"/>
          <w:color w:val="153D63" w:themeColor="text2" w:themeTint="E6"/>
        </w:rPr>
        <w:t>interesarse por e</w:t>
      </w:r>
      <w:r w:rsidRPr="00846672">
        <w:rPr>
          <w:rFonts w:ascii="Roboto" w:hAnsi="Roboto" w:cs="Calibri"/>
          <w:color w:val="153D63" w:themeColor="text2" w:themeTint="E6"/>
        </w:rPr>
        <w:t>l 3WCAFCC en su país.</w:t>
      </w:r>
      <w:r w:rsidRPr="00846672">
        <w:rPr>
          <w:rFonts w:ascii="Roboto" w:hAnsi="Roboto" w:cs="Calibri"/>
          <w:color w:val="153D63" w:themeColor="text2" w:themeTint="E6"/>
        </w:rPr>
        <w:br/>
      </w:r>
      <w:r w:rsidRPr="00846672">
        <w:rPr>
          <w:rFonts w:ascii="Roboto" w:hAnsi="Roboto" w:cs="Calibri"/>
          <w:color w:val="153D63" w:themeColor="text2" w:themeTint="E6"/>
        </w:rPr>
        <w:br/>
        <w:t xml:space="preserve">Siempre que esto suceda, por favor ayúdanos a conectar con </w:t>
      </w:r>
      <w:r>
        <w:rPr>
          <w:rFonts w:ascii="Roboto" w:hAnsi="Roboto" w:cs="Calibri"/>
          <w:color w:val="153D63" w:themeColor="text2" w:themeTint="E6"/>
        </w:rPr>
        <w:t>estas personas que pueden estar más interesadas en asistir o colaborar.</w:t>
      </w:r>
    </w:p>
    <w:p w14:paraId="556DA5C8" w14:textId="77777777" w:rsidR="00846672" w:rsidRDefault="00846672" w:rsidP="00846672">
      <w:pPr>
        <w:pStyle w:val="Prrafodelista"/>
        <w:rPr>
          <w:rFonts w:ascii="Roboto" w:hAnsi="Roboto" w:cs="Calibri"/>
          <w:color w:val="153D63" w:themeColor="text2" w:themeTint="E6"/>
        </w:rPr>
      </w:pPr>
    </w:p>
    <w:p w14:paraId="0A87C1AE" w14:textId="77777777" w:rsidR="00607C9C" w:rsidRPr="00607C9C" w:rsidRDefault="00846672" w:rsidP="00607C9C">
      <w:pPr>
        <w:pStyle w:val="Prrafodelista"/>
        <w:numPr>
          <w:ilvl w:val="0"/>
          <w:numId w:val="14"/>
        </w:numPr>
        <w:rPr>
          <w:rFonts w:ascii="Roboto" w:hAnsi="Roboto" w:cs="Calibri"/>
          <w:b/>
          <w:bCs/>
          <w:color w:val="153D63" w:themeColor="text2" w:themeTint="E6"/>
        </w:rPr>
      </w:pPr>
      <w:r w:rsidRPr="00846672">
        <w:rPr>
          <w:rFonts w:ascii="Roboto" w:hAnsi="Roboto" w:cs="Calibri"/>
          <w:b/>
          <w:bCs/>
          <w:color w:val="4C94D8" w:themeColor="text2" w:themeTint="80"/>
          <w:sz w:val="28"/>
          <w:szCs w:val="28"/>
        </w:rPr>
        <w:t>Mensajes Clave</w:t>
      </w:r>
      <w:r w:rsidRPr="00846672">
        <w:rPr>
          <w:rFonts w:ascii="Roboto" w:hAnsi="Roboto" w:cs="Calibri"/>
          <w:color w:val="153D63" w:themeColor="text2" w:themeTint="E6"/>
        </w:rPr>
        <w:br/>
      </w:r>
      <w:r w:rsidRPr="00846672">
        <w:rPr>
          <w:rFonts w:ascii="Roboto" w:hAnsi="Roboto" w:cs="Calibri"/>
          <w:color w:val="153D63" w:themeColor="text2" w:themeTint="E6"/>
        </w:rPr>
        <w:br/>
        <w:t xml:space="preserve">• </w:t>
      </w:r>
      <w:r w:rsidRPr="00846672">
        <w:rPr>
          <w:rFonts w:ascii="Roboto" w:hAnsi="Roboto" w:cs="Calibri"/>
          <w:b/>
          <w:bCs/>
          <w:color w:val="153D63" w:themeColor="text2" w:themeTint="E6"/>
        </w:rPr>
        <w:t>Lema:</w:t>
      </w:r>
      <w:r w:rsidRPr="00846672">
        <w:rPr>
          <w:rFonts w:ascii="Roboto" w:hAnsi="Roboto" w:cs="Calibri"/>
          <w:color w:val="153D63" w:themeColor="text2" w:themeTint="E6"/>
        </w:rPr>
        <w:t xml:space="preserve"> </w:t>
      </w:r>
      <w:r w:rsidRPr="00846672">
        <w:rPr>
          <w:rFonts w:ascii="Roboto" w:hAnsi="Roboto" w:cs="Calibri"/>
          <w:b/>
          <w:bCs/>
          <w:color w:val="153D63" w:themeColor="text2" w:themeTint="E6"/>
        </w:rPr>
        <w:t>"¡Transformando Juntos! Un mundo amigable con la edad, conectado, equitativo y sostenible para todas las generaciones"</w:t>
      </w:r>
      <w:r w:rsidRPr="00846672">
        <w:rPr>
          <w:rFonts w:ascii="Roboto" w:hAnsi="Roboto" w:cs="Calibri"/>
          <w:color w:val="153D63" w:themeColor="text2" w:themeTint="E6"/>
        </w:rPr>
        <w:br/>
      </w:r>
      <w:r w:rsidRPr="00846672">
        <w:rPr>
          <w:rFonts w:ascii="Roboto" w:hAnsi="Roboto" w:cs="Calibri"/>
          <w:color w:val="153D63" w:themeColor="text2" w:themeTint="E6"/>
        </w:rPr>
        <w:br/>
        <w:t xml:space="preserve">• </w:t>
      </w:r>
      <w:r w:rsidRPr="00846672">
        <w:rPr>
          <w:rFonts w:ascii="Roboto" w:hAnsi="Roboto" w:cs="Calibri"/>
          <w:b/>
          <w:bCs/>
          <w:color w:val="153D63" w:themeColor="text2" w:themeTint="E6"/>
        </w:rPr>
        <w:t>Lugar y Fecha: 16-18 de junio de 2026, Donostia-San Sebastián</w:t>
      </w:r>
      <w:r w:rsidRPr="00846672">
        <w:rPr>
          <w:rFonts w:ascii="Roboto" w:hAnsi="Roboto" w:cs="Calibri"/>
          <w:color w:val="153D63" w:themeColor="text2" w:themeTint="E6"/>
        </w:rPr>
        <w:t>, con un Día Precongreso destacado el 15 de junio y visitas de estudio el 19.</w:t>
      </w:r>
      <w:r w:rsidRPr="00846672">
        <w:rPr>
          <w:rFonts w:ascii="Roboto" w:hAnsi="Roboto" w:cs="Calibri"/>
          <w:color w:val="153D63" w:themeColor="text2" w:themeTint="E6"/>
        </w:rPr>
        <w:br/>
      </w:r>
      <w:r w:rsidRPr="00846672">
        <w:rPr>
          <w:rFonts w:ascii="Roboto" w:hAnsi="Roboto" w:cs="Calibri"/>
          <w:color w:val="153D63" w:themeColor="text2" w:themeTint="E6"/>
        </w:rPr>
        <w:br/>
        <w:t xml:space="preserve">• </w:t>
      </w:r>
      <w:r>
        <w:rPr>
          <w:rFonts w:ascii="Roboto" w:hAnsi="Roboto" w:cs="Calibri"/>
          <w:color w:val="153D63" w:themeColor="text2" w:themeTint="E6"/>
        </w:rPr>
        <w:t>Cada vez</w:t>
      </w:r>
      <w:r w:rsidRPr="00846672">
        <w:rPr>
          <w:rFonts w:ascii="Roboto" w:hAnsi="Roboto" w:cs="Calibri"/>
          <w:color w:val="153D63" w:themeColor="text2" w:themeTint="E6"/>
        </w:rPr>
        <w:t xml:space="preserve"> vivimos más tiempo, pero no necesariamente</w:t>
      </w:r>
      <w:r>
        <w:rPr>
          <w:rFonts w:ascii="Roboto" w:hAnsi="Roboto" w:cs="Calibri"/>
          <w:color w:val="153D63" w:themeColor="text2" w:themeTint="E6"/>
        </w:rPr>
        <w:t xml:space="preserve"> de una forma</w:t>
      </w:r>
      <w:r w:rsidRPr="00846672">
        <w:rPr>
          <w:rFonts w:ascii="Roboto" w:hAnsi="Roboto" w:cs="Calibri"/>
          <w:color w:val="153D63" w:themeColor="text2" w:themeTint="E6"/>
        </w:rPr>
        <w:t xml:space="preserve"> más saludable. 2021–2030 es la Década de la ONU para el Envejecimiento Saludable</w:t>
      </w:r>
      <w:r>
        <w:rPr>
          <w:rFonts w:ascii="Roboto" w:hAnsi="Roboto" w:cs="Calibri"/>
          <w:color w:val="153D63" w:themeColor="text2" w:themeTint="E6"/>
        </w:rPr>
        <w:t xml:space="preserve"> </w:t>
      </w:r>
      <w:r w:rsidRPr="00846672">
        <w:rPr>
          <w:rFonts w:ascii="Roboto" w:hAnsi="Roboto" w:cs="Calibri"/>
          <w:color w:val="153D63" w:themeColor="text2" w:themeTint="E6"/>
        </w:rPr>
        <w:t xml:space="preserve">y nuestra oportunidad de cerrar esta brecha para que </w:t>
      </w:r>
      <w:r w:rsidRPr="00846672">
        <w:rPr>
          <w:rFonts w:ascii="Roboto" w:hAnsi="Roboto" w:cs="Calibri"/>
          <w:b/>
          <w:bCs/>
          <w:color w:val="153D63" w:themeColor="text2" w:themeTint="E6"/>
        </w:rPr>
        <w:t>no solo sumemos años a la vida, sino también vida a los años</w:t>
      </w:r>
      <w:r w:rsidRPr="00846672">
        <w:rPr>
          <w:rFonts w:ascii="Roboto" w:hAnsi="Roboto" w:cs="Calibri"/>
          <w:color w:val="153D63" w:themeColor="text2" w:themeTint="E6"/>
        </w:rPr>
        <w:t>.</w:t>
      </w:r>
      <w:r w:rsidRPr="00846672">
        <w:rPr>
          <w:rFonts w:ascii="Roboto" w:hAnsi="Roboto" w:cs="Calibri"/>
          <w:color w:val="153D63" w:themeColor="text2" w:themeTint="E6"/>
        </w:rPr>
        <w:br/>
      </w:r>
      <w:r w:rsidRPr="00846672">
        <w:rPr>
          <w:rFonts w:ascii="Roboto" w:hAnsi="Roboto" w:cs="Calibri"/>
          <w:color w:val="153D63" w:themeColor="text2" w:themeTint="E6"/>
        </w:rPr>
        <w:br/>
        <w:t xml:space="preserve">• Nuestros entornos físicos, sociales y de políticas públicas son influencias importantes en nuestra salud y bienestar en la vejez. Para maximizar las oportunidades de vidas más largas para todos, necesitamos entornos de apoyo que fomenten la capacidad de ser y hacer lo que valoramos, sin importar nuestra edad: </w:t>
      </w:r>
      <w:r w:rsidRPr="00846672">
        <w:rPr>
          <w:rFonts w:ascii="Roboto" w:hAnsi="Roboto" w:cs="Calibri"/>
          <w:b/>
          <w:bCs/>
          <w:color w:val="153D63" w:themeColor="text2" w:themeTint="E6"/>
        </w:rPr>
        <w:t>envejecimiento saludable.</w:t>
      </w:r>
      <w:r w:rsidRPr="00846672">
        <w:rPr>
          <w:rFonts w:ascii="Roboto" w:hAnsi="Roboto" w:cs="Calibri"/>
          <w:b/>
          <w:bCs/>
          <w:color w:val="153D63" w:themeColor="text2" w:themeTint="E6"/>
        </w:rPr>
        <w:br/>
      </w:r>
      <w:r w:rsidRPr="00846672">
        <w:rPr>
          <w:rFonts w:ascii="Roboto" w:hAnsi="Roboto" w:cs="Calibri"/>
          <w:color w:val="153D63" w:themeColor="text2" w:themeTint="E6"/>
        </w:rPr>
        <w:br/>
        <w:t xml:space="preserve">• El </w:t>
      </w:r>
      <w:r w:rsidRPr="00846672">
        <w:rPr>
          <w:rFonts w:ascii="Roboto" w:hAnsi="Roboto" w:cs="Calibri"/>
          <w:b/>
          <w:bCs/>
          <w:color w:val="153D63" w:themeColor="text2" w:themeTint="E6"/>
        </w:rPr>
        <w:t>movimiento amigable con la edad</w:t>
      </w:r>
      <w:r w:rsidRPr="00846672">
        <w:rPr>
          <w:rFonts w:ascii="Roboto" w:hAnsi="Roboto" w:cs="Calibri"/>
          <w:color w:val="153D63" w:themeColor="text2" w:themeTint="E6"/>
        </w:rPr>
        <w:t>, una poderosa iniciativa global para asegurar que las ciudades y comunidades estén mejor preparadas para apoyar a las personas a medida que envejecen.</w:t>
      </w:r>
      <w:r w:rsidRPr="00846672">
        <w:rPr>
          <w:rFonts w:ascii="Roboto" w:hAnsi="Roboto" w:cs="Calibri"/>
          <w:color w:val="153D63" w:themeColor="text2" w:themeTint="E6"/>
        </w:rPr>
        <w:br/>
      </w:r>
      <w:r w:rsidRPr="00846672">
        <w:rPr>
          <w:rFonts w:ascii="Roboto" w:hAnsi="Roboto" w:cs="Calibri"/>
          <w:color w:val="153D63" w:themeColor="text2" w:themeTint="E6"/>
        </w:rPr>
        <w:br/>
        <w:t xml:space="preserve">• Desarrollar ciudades y comunidades amigables con las personas mayores es una forma comprobada de crear </w:t>
      </w:r>
      <w:r w:rsidRPr="00846672">
        <w:rPr>
          <w:rFonts w:ascii="Roboto" w:hAnsi="Roboto" w:cs="Calibri"/>
          <w:b/>
          <w:bCs/>
          <w:color w:val="153D63" w:themeColor="text2" w:themeTint="E6"/>
        </w:rPr>
        <w:t>entornos más amigables</w:t>
      </w:r>
      <w:r>
        <w:rPr>
          <w:rFonts w:ascii="Roboto" w:hAnsi="Roboto" w:cs="Calibri"/>
          <w:b/>
          <w:bCs/>
          <w:color w:val="153D63" w:themeColor="text2" w:themeTint="E6"/>
        </w:rPr>
        <w:t>.</w:t>
      </w:r>
      <w:r w:rsidRPr="00846672">
        <w:rPr>
          <w:rFonts w:ascii="Roboto" w:hAnsi="Roboto" w:cs="Calibri"/>
          <w:b/>
          <w:bCs/>
          <w:color w:val="153D63" w:themeColor="text2" w:themeTint="E6"/>
        </w:rPr>
        <w:br/>
      </w:r>
      <w:r w:rsidRPr="00846672">
        <w:rPr>
          <w:rFonts w:ascii="Roboto" w:hAnsi="Roboto" w:cs="Calibri"/>
          <w:color w:val="153D63" w:themeColor="text2" w:themeTint="E6"/>
        </w:rPr>
        <w:br/>
        <w:t xml:space="preserve">• La </w:t>
      </w:r>
      <w:r w:rsidRPr="00846672">
        <w:rPr>
          <w:rFonts w:ascii="Roboto" w:hAnsi="Roboto" w:cs="Calibri"/>
          <w:b/>
          <w:bCs/>
          <w:color w:val="153D63" w:themeColor="text2" w:themeTint="E6"/>
        </w:rPr>
        <w:t xml:space="preserve">Red Global de Ciudades y Comunidades Amigables con las Personas Mayores, </w:t>
      </w:r>
      <w:r w:rsidRPr="00846672">
        <w:rPr>
          <w:rFonts w:ascii="Roboto" w:hAnsi="Roboto" w:cs="Calibri"/>
          <w:color w:val="153D63" w:themeColor="text2" w:themeTint="E6"/>
        </w:rPr>
        <w:t>fundada en 2010, ha crecido rápidamente, abarcando ahora más de 1</w:t>
      </w:r>
      <w:r>
        <w:rPr>
          <w:rFonts w:ascii="Roboto" w:hAnsi="Roboto" w:cs="Calibri"/>
          <w:color w:val="153D63" w:themeColor="text2" w:themeTint="E6"/>
        </w:rPr>
        <w:t>.</w:t>
      </w:r>
      <w:r w:rsidRPr="00846672">
        <w:rPr>
          <w:rFonts w:ascii="Roboto" w:hAnsi="Roboto" w:cs="Calibri"/>
          <w:color w:val="153D63" w:themeColor="text2" w:themeTint="E6"/>
        </w:rPr>
        <w:t>800 miembros en más de 60 países, cubriendo a más de 370 millones de personas.</w:t>
      </w:r>
    </w:p>
    <w:p w14:paraId="3869D680" w14:textId="77777777" w:rsidR="00607C9C" w:rsidRPr="00607C9C" w:rsidRDefault="00607C9C" w:rsidP="00607C9C">
      <w:pPr>
        <w:pStyle w:val="Prrafodelista"/>
        <w:rPr>
          <w:rFonts w:ascii="Roboto" w:hAnsi="Roboto" w:cs="Calibri"/>
          <w:b/>
          <w:bCs/>
          <w:color w:val="153D63" w:themeColor="text2" w:themeTint="E6"/>
        </w:rPr>
      </w:pPr>
    </w:p>
    <w:p w14:paraId="7922E9E1" w14:textId="3F3076C0" w:rsidR="00846672" w:rsidRPr="00607C9C" w:rsidRDefault="00846672" w:rsidP="00607C9C">
      <w:pPr>
        <w:pStyle w:val="Prrafodelista"/>
        <w:numPr>
          <w:ilvl w:val="0"/>
          <w:numId w:val="14"/>
        </w:numPr>
        <w:rPr>
          <w:rFonts w:ascii="Roboto" w:hAnsi="Roboto" w:cs="Calibri"/>
          <w:b/>
          <w:bCs/>
          <w:color w:val="153D63" w:themeColor="text2" w:themeTint="E6"/>
        </w:rPr>
      </w:pPr>
      <w:r w:rsidRPr="00607C9C">
        <w:rPr>
          <w:rFonts w:ascii="Roboto" w:hAnsi="Roboto" w:cs="Calibri"/>
          <w:color w:val="153D63" w:themeColor="text2" w:themeTint="E6"/>
        </w:rPr>
        <w:t>El 3er Congreso Mundial de Ciudades y Comunidades Amigables es la reunión más importante de la comunidad global amigable con la edad, reuniendo a una amplia gama de partes interesadas</w:t>
      </w:r>
      <w:r w:rsidR="00304D4E" w:rsidRPr="00607C9C">
        <w:rPr>
          <w:rFonts w:ascii="Roboto" w:hAnsi="Roboto" w:cs="Calibri"/>
          <w:color w:val="153D63" w:themeColor="text2" w:themeTint="E6"/>
        </w:rPr>
        <w:t xml:space="preserve">. </w:t>
      </w:r>
      <w:r w:rsidR="00304D4E" w:rsidRPr="00607C9C">
        <w:rPr>
          <w:rFonts w:ascii="Roboto" w:hAnsi="Roboto" w:cs="Calibri"/>
          <w:b/>
          <w:bCs/>
          <w:color w:val="153D63" w:themeColor="text2" w:themeTint="E6"/>
        </w:rPr>
        <w:t>E</w:t>
      </w:r>
      <w:r w:rsidRPr="00607C9C">
        <w:rPr>
          <w:rFonts w:ascii="Roboto" w:hAnsi="Roboto" w:cs="Calibri"/>
          <w:b/>
          <w:bCs/>
          <w:color w:val="153D63" w:themeColor="text2" w:themeTint="E6"/>
        </w:rPr>
        <w:t>sta edición tendrá lugar más de diez años después de la última vez que nuestra comunidad se reunió en Quebec, Canadá (2013).</w:t>
      </w:r>
    </w:p>
    <w:p w14:paraId="71D0CE62" w14:textId="77777777" w:rsidR="00304D4E" w:rsidRDefault="00304D4E" w:rsidP="00304D4E">
      <w:pPr>
        <w:pStyle w:val="Prrafodelista"/>
        <w:rPr>
          <w:rFonts w:ascii="Roboto" w:hAnsi="Roboto" w:cs="Calibri"/>
          <w:b/>
          <w:bCs/>
          <w:color w:val="153D63" w:themeColor="text2" w:themeTint="E6"/>
        </w:rPr>
      </w:pPr>
    </w:p>
    <w:p w14:paraId="259D1AD2" w14:textId="6553CDB3" w:rsidR="00304D4E" w:rsidRPr="00607C9C" w:rsidRDefault="00304D4E" w:rsidP="00607C9C">
      <w:pPr>
        <w:pStyle w:val="Prrafodelista"/>
        <w:numPr>
          <w:ilvl w:val="0"/>
          <w:numId w:val="14"/>
        </w:numPr>
        <w:rPr>
          <w:rFonts w:ascii="Roboto" w:hAnsi="Roboto" w:cs="Calibri"/>
          <w:b/>
          <w:bCs/>
          <w:color w:val="153D63" w:themeColor="text2" w:themeTint="E6"/>
        </w:rPr>
      </w:pPr>
      <w:r w:rsidRPr="00607C9C">
        <w:rPr>
          <w:rFonts w:ascii="Roboto" w:hAnsi="Roboto" w:cs="Calibri"/>
          <w:b/>
          <w:bCs/>
          <w:color w:val="153D63" w:themeColor="text2" w:themeTint="E6"/>
        </w:rPr>
        <w:t xml:space="preserve">¿Por qué es importante el 3er Congreso Mundial de Ciudades y Comunidades Amigables con las Personas Mayores? </w:t>
      </w:r>
      <w:r w:rsidRPr="00607C9C">
        <w:rPr>
          <w:rFonts w:ascii="Roboto" w:hAnsi="Roboto" w:cs="Calibri"/>
          <w:color w:val="153D63" w:themeColor="text2" w:themeTint="E6"/>
        </w:rPr>
        <w:t>Los principales eventos globales desempeñan un papel fundamental en la evaluación del progreso y en la formación del futuro del movimiento de ciudades amigables con las personas mayores. Estas reuniones ofrecen plataformas esenciales para el balance, el intercambio de conocimientos y la alineación estratégica.</w:t>
      </w:r>
      <w:r w:rsidRPr="00607C9C">
        <w:rPr>
          <w:rFonts w:ascii="Roboto" w:hAnsi="Roboto" w:cs="Calibri"/>
          <w:color w:val="153D63" w:themeColor="text2" w:themeTint="E6"/>
        </w:rPr>
        <w:br/>
      </w:r>
      <w:r w:rsidRPr="00607C9C">
        <w:rPr>
          <w:rFonts w:ascii="Roboto" w:hAnsi="Roboto" w:cs="Calibri"/>
          <w:b/>
          <w:bCs/>
          <w:color w:val="153D63" w:themeColor="text2" w:themeTint="E6"/>
        </w:rPr>
        <w:br/>
        <w:t xml:space="preserve">• </w:t>
      </w:r>
      <w:r w:rsidRPr="00607C9C">
        <w:rPr>
          <w:rFonts w:ascii="Roboto" w:hAnsi="Roboto" w:cs="Calibri"/>
          <w:color w:val="153D63" w:themeColor="text2" w:themeTint="E6"/>
        </w:rPr>
        <w:t xml:space="preserve">El 3er Congreso Mundial de Ciudades y Comunidades Amigables ofrecerá una oportunidad única e importante para reflexionar sobre los </w:t>
      </w:r>
      <w:r w:rsidRPr="00607C9C">
        <w:rPr>
          <w:rFonts w:ascii="Roboto" w:hAnsi="Roboto" w:cs="Calibri"/>
          <w:b/>
          <w:bCs/>
          <w:color w:val="153D63" w:themeColor="text2" w:themeTint="E6"/>
        </w:rPr>
        <w:t>avances desde la creación de la Red Global y durante la primera mitad de la Década de Envejecimiento Saludable de la ONU (2021–2030).</w:t>
      </w:r>
      <w:r w:rsidRPr="00607C9C">
        <w:rPr>
          <w:rFonts w:ascii="Roboto" w:hAnsi="Roboto" w:cs="Calibri"/>
          <w:color w:val="153D63" w:themeColor="text2" w:themeTint="E6"/>
        </w:rPr>
        <w:br/>
      </w:r>
      <w:r w:rsidRPr="00607C9C">
        <w:rPr>
          <w:rFonts w:ascii="Roboto" w:hAnsi="Roboto" w:cs="Calibri"/>
          <w:color w:val="153D63" w:themeColor="text2" w:themeTint="E6"/>
        </w:rPr>
        <w:br/>
        <w:t>• El 3er Congreso Mundial de Ciudades y Comunidades Amigables será una oportunidad para que esta comunidad global:</w:t>
      </w:r>
      <w:r w:rsidRPr="00607C9C">
        <w:rPr>
          <w:rFonts w:ascii="Roboto" w:hAnsi="Roboto" w:cs="Calibri"/>
          <w:color w:val="153D63" w:themeColor="text2" w:themeTint="E6"/>
        </w:rPr>
        <w:br/>
      </w:r>
      <w:r w:rsidRPr="00607C9C">
        <w:rPr>
          <w:rFonts w:ascii="Roboto" w:hAnsi="Roboto" w:cs="Calibri"/>
          <w:color w:val="153D63" w:themeColor="text2" w:themeTint="E6"/>
        </w:rPr>
        <w:br/>
        <w:t>-</w:t>
      </w:r>
      <w:r w:rsidRPr="00607C9C">
        <w:rPr>
          <w:rFonts w:ascii="Roboto" w:hAnsi="Roboto" w:cs="Calibri"/>
          <w:b/>
          <w:bCs/>
          <w:color w:val="153D63" w:themeColor="text2" w:themeTint="E6"/>
        </w:rPr>
        <w:t>Aprenda del pasado</w:t>
      </w:r>
      <w:r w:rsidRPr="00607C9C">
        <w:rPr>
          <w:rFonts w:ascii="Roboto" w:hAnsi="Roboto" w:cs="Calibri"/>
          <w:b/>
          <w:bCs/>
          <w:color w:val="153D63" w:themeColor="text2" w:themeTint="E6"/>
        </w:rPr>
        <w:br/>
        <w:t>-Aproveche la innovación</w:t>
      </w:r>
      <w:r w:rsidRPr="00607C9C">
        <w:rPr>
          <w:rFonts w:ascii="Roboto" w:hAnsi="Roboto" w:cs="Calibri"/>
          <w:b/>
          <w:bCs/>
          <w:color w:val="153D63" w:themeColor="text2" w:themeTint="E6"/>
        </w:rPr>
        <w:br/>
        <w:t>-Se comprometa con una visión renovada para ciudades y comunidades  que empoderen a las personas de todas las edades para prosperar.</w:t>
      </w:r>
    </w:p>
    <w:p w14:paraId="05A02805" w14:textId="77777777" w:rsidR="00304D4E" w:rsidRPr="00607C9C" w:rsidRDefault="00304D4E" w:rsidP="008E3D58">
      <w:pPr>
        <w:pStyle w:val="Prrafodelista"/>
        <w:rPr>
          <w:rFonts w:ascii="Roboto" w:hAnsi="Roboto" w:cs="Calibri"/>
          <w:b/>
          <w:bCs/>
          <w:color w:val="153D63" w:themeColor="text2" w:themeTint="E6"/>
        </w:rPr>
      </w:pPr>
    </w:p>
    <w:p w14:paraId="02F4A0AE" w14:textId="58F4B4D2" w:rsidR="008E3D58" w:rsidRPr="00607C9C" w:rsidRDefault="008E3D58" w:rsidP="008E3D58">
      <w:pPr>
        <w:pStyle w:val="Prrafodelista"/>
        <w:rPr>
          <w:rFonts w:ascii="Roboto" w:hAnsi="Roboto" w:cs="Calibri"/>
          <w:color w:val="153D63" w:themeColor="text2" w:themeTint="E6"/>
        </w:rPr>
      </w:pPr>
      <w:r w:rsidRPr="00607C9C">
        <w:rPr>
          <w:rFonts w:ascii="Roboto" w:hAnsi="Roboto" w:cs="Calibri"/>
          <w:color w:val="153D63" w:themeColor="text2" w:themeTint="E6"/>
        </w:rPr>
        <w:t xml:space="preserve">• </w:t>
      </w:r>
      <w:r w:rsidRPr="00607C9C">
        <w:rPr>
          <w:rFonts w:ascii="Roboto" w:hAnsi="Roboto" w:cs="Calibri"/>
          <w:b/>
          <w:bCs/>
          <w:color w:val="153D63" w:themeColor="text2" w:themeTint="E6"/>
        </w:rPr>
        <w:t>Con el</w:t>
      </w:r>
      <w:r w:rsidR="00607C9C" w:rsidRPr="00607C9C">
        <w:rPr>
          <w:rFonts w:ascii="Roboto" w:hAnsi="Roboto" w:cs="Calibri"/>
          <w:b/>
          <w:bCs/>
          <w:color w:val="153D63" w:themeColor="text2" w:themeTint="E6"/>
        </w:rPr>
        <w:t xml:space="preserve"> lem</w:t>
      </w:r>
      <w:r w:rsidRPr="00607C9C">
        <w:rPr>
          <w:rFonts w:ascii="Roboto" w:hAnsi="Roboto" w:cs="Calibri"/>
          <w:b/>
          <w:bCs/>
          <w:color w:val="153D63" w:themeColor="text2" w:themeTint="E6"/>
        </w:rPr>
        <w:t xml:space="preserve">a ‘¡Transformando Juntos! Un mundo amigable para las personas mayores, conectado, equitativo y sostenible para todas las generaciones’, </w:t>
      </w:r>
      <w:r w:rsidRPr="00607C9C">
        <w:rPr>
          <w:rFonts w:ascii="Roboto" w:hAnsi="Roboto" w:cs="Calibri"/>
          <w:color w:val="153D63" w:themeColor="text2" w:themeTint="E6"/>
        </w:rPr>
        <w:t xml:space="preserve">el Congreso explorará </w:t>
      </w:r>
      <w:r w:rsidR="00607C9C">
        <w:rPr>
          <w:rFonts w:ascii="Roboto" w:hAnsi="Roboto" w:cs="Calibri"/>
          <w:color w:val="153D63" w:themeColor="text2" w:themeTint="E6"/>
        </w:rPr>
        <w:t xml:space="preserve">también </w:t>
      </w:r>
      <w:r w:rsidRPr="00607C9C">
        <w:rPr>
          <w:rFonts w:ascii="Roboto" w:hAnsi="Roboto" w:cs="Calibri"/>
          <w:color w:val="153D63" w:themeColor="text2" w:themeTint="E6"/>
        </w:rPr>
        <w:t>algunas oportunidades emergentes sobre temas relevantes, incluyendo la conexión intergeneracional, la inclusión digital, el cuidado y la resiliencia en las comunidades frente a los cambios climáticos, los conflictos y las pandemias, así como identificar otras brechas.</w:t>
      </w:r>
      <w:r w:rsidRPr="00607C9C">
        <w:rPr>
          <w:rFonts w:ascii="Roboto" w:hAnsi="Roboto" w:cs="Calibri"/>
          <w:b/>
          <w:bCs/>
          <w:color w:val="153D63" w:themeColor="text2" w:themeTint="E6"/>
        </w:rPr>
        <w:br/>
      </w:r>
      <w:r w:rsidRPr="008E3D58">
        <w:rPr>
          <w:rFonts w:ascii="Roboto" w:hAnsi="Roboto" w:cs="Calibri"/>
          <w:b/>
          <w:bCs/>
          <w:color w:val="153D63" w:themeColor="text2" w:themeTint="E6"/>
        </w:rPr>
        <w:br/>
        <w:t xml:space="preserve">• Los desafíos emergentes y la captura de nuevas oportunidades se enfatizarán en </w:t>
      </w:r>
      <w:r>
        <w:rPr>
          <w:rFonts w:ascii="Roboto" w:hAnsi="Roboto" w:cs="Calibri"/>
          <w:b/>
          <w:bCs/>
          <w:color w:val="153D63" w:themeColor="text2" w:themeTint="E6"/>
        </w:rPr>
        <w:t xml:space="preserve">el </w:t>
      </w:r>
      <w:r w:rsidRPr="008E3D58">
        <w:rPr>
          <w:rFonts w:ascii="Roboto" w:hAnsi="Roboto" w:cs="Calibri"/>
          <w:b/>
          <w:bCs/>
          <w:color w:val="153D63" w:themeColor="text2" w:themeTint="E6"/>
        </w:rPr>
        <w:t>3WCAFCC:</w:t>
      </w:r>
      <w:r w:rsidRPr="00607C9C">
        <w:rPr>
          <w:rFonts w:ascii="Roboto" w:hAnsi="Roboto" w:cs="Calibri"/>
          <w:color w:val="153D63" w:themeColor="text2" w:themeTint="E6"/>
        </w:rPr>
        <w:br/>
      </w:r>
      <w:r w:rsidRPr="00607C9C">
        <w:rPr>
          <w:rFonts w:ascii="Roboto" w:hAnsi="Roboto" w:cs="Calibri"/>
          <w:color w:val="153D63" w:themeColor="text2" w:themeTint="E6"/>
        </w:rPr>
        <w:br/>
      </w:r>
      <w:r w:rsidRPr="00607C9C">
        <w:rPr>
          <w:rFonts w:ascii="Roboto" w:hAnsi="Roboto" w:cs="Calibri"/>
          <w:color w:val="153D63" w:themeColor="text2" w:themeTint="E6"/>
        </w:rPr>
        <w:sym w:font="Symbol" w:char="F0D8"/>
      </w:r>
      <w:r w:rsidRPr="00607C9C">
        <w:rPr>
          <w:rFonts w:ascii="Roboto" w:hAnsi="Roboto" w:cs="Calibri"/>
          <w:color w:val="153D63" w:themeColor="text2" w:themeTint="E6"/>
        </w:rPr>
        <w:t xml:space="preserve"> Conectando Generaciones, Tecnología y Cuidado: Cerrando brechas</w:t>
      </w:r>
      <w:r w:rsidRPr="00607C9C">
        <w:rPr>
          <w:rFonts w:ascii="Roboto" w:hAnsi="Roboto" w:cs="Calibri"/>
          <w:color w:val="153D63" w:themeColor="text2" w:themeTint="E6"/>
        </w:rPr>
        <w:br/>
      </w:r>
      <w:r w:rsidRPr="00607C9C">
        <w:rPr>
          <w:rFonts w:ascii="Roboto" w:hAnsi="Roboto" w:cs="Calibri"/>
          <w:color w:val="153D63" w:themeColor="text2" w:themeTint="E6"/>
        </w:rPr>
        <w:sym w:font="Symbol" w:char="F0D8"/>
      </w:r>
      <w:r w:rsidRPr="00607C9C">
        <w:rPr>
          <w:rFonts w:ascii="Roboto" w:hAnsi="Roboto" w:cs="Calibri"/>
          <w:color w:val="153D63" w:themeColor="text2" w:themeTint="E6"/>
        </w:rPr>
        <w:t xml:space="preserve"> Comunidades Equitativas: Asegurando que nadie quede atrás</w:t>
      </w:r>
      <w:r w:rsidRPr="00607C9C">
        <w:rPr>
          <w:rFonts w:ascii="Roboto" w:hAnsi="Roboto" w:cs="Calibri"/>
          <w:color w:val="153D63" w:themeColor="text2" w:themeTint="E6"/>
        </w:rPr>
        <w:br/>
      </w:r>
      <w:r w:rsidRPr="00607C9C">
        <w:rPr>
          <w:rFonts w:ascii="Roboto" w:hAnsi="Roboto" w:cs="Calibri"/>
          <w:color w:val="153D63" w:themeColor="text2" w:themeTint="E6"/>
        </w:rPr>
        <w:sym w:font="Symbol" w:char="F0D8"/>
      </w:r>
      <w:r w:rsidRPr="00607C9C">
        <w:rPr>
          <w:rFonts w:ascii="Roboto" w:hAnsi="Roboto" w:cs="Calibri"/>
          <w:color w:val="153D63" w:themeColor="text2" w:themeTint="E6"/>
        </w:rPr>
        <w:t xml:space="preserve"> Construyendo Comunidades Amigables con las Personas Mayores Más Sostenibles</w:t>
      </w:r>
    </w:p>
    <w:p w14:paraId="038F4B72" w14:textId="398B4E0F" w:rsidR="00DF24AE" w:rsidRDefault="00940EBA" w:rsidP="00607C9C">
      <w:pPr>
        <w:rPr>
          <w:rFonts w:ascii="Roboto" w:hAnsi="Roboto"/>
          <w:color w:val="156082" w:themeColor="accent1"/>
        </w:rPr>
      </w:pPr>
      <w:r w:rsidRPr="00940EBA">
        <w:br/>
      </w:r>
      <w:r w:rsidRPr="00607C9C">
        <w:rPr>
          <w:rFonts w:ascii="Roboto" w:hAnsi="Roboto"/>
          <w:color w:val="156082" w:themeColor="accent1"/>
        </w:rPr>
        <w:t xml:space="preserve">• Este Congreso tiene como </w:t>
      </w:r>
      <w:r w:rsidRPr="00607C9C">
        <w:rPr>
          <w:rFonts w:ascii="Roboto" w:hAnsi="Roboto"/>
          <w:b/>
          <w:bCs/>
          <w:color w:val="156082" w:themeColor="accent1"/>
        </w:rPr>
        <w:t>objetivo</w:t>
      </w:r>
      <w:r w:rsidR="00607C9C" w:rsidRPr="00607C9C">
        <w:rPr>
          <w:rFonts w:ascii="Roboto" w:hAnsi="Roboto"/>
          <w:b/>
          <w:bCs/>
          <w:color w:val="156082" w:themeColor="accent1"/>
        </w:rPr>
        <w:t>s</w:t>
      </w:r>
      <w:r w:rsidRPr="00607C9C">
        <w:rPr>
          <w:rFonts w:ascii="Roboto" w:hAnsi="Roboto"/>
          <w:color w:val="156082" w:themeColor="accent1"/>
        </w:rPr>
        <w:t>:</w:t>
      </w:r>
      <w:r w:rsidRPr="00607C9C">
        <w:rPr>
          <w:rFonts w:ascii="Roboto" w:hAnsi="Roboto"/>
          <w:color w:val="156082" w:themeColor="accent1"/>
        </w:rPr>
        <w:br/>
      </w:r>
      <w:r w:rsidRPr="00607C9C">
        <w:rPr>
          <w:rFonts w:ascii="Roboto" w:hAnsi="Roboto"/>
          <w:color w:val="156082" w:themeColor="accent1"/>
        </w:rPr>
        <w:br/>
      </w:r>
      <w:r w:rsidRPr="00607C9C">
        <w:rPr>
          <w:rFonts w:ascii="Roboto" w:hAnsi="Roboto"/>
          <w:b/>
          <w:bCs/>
          <w:color w:val="156082" w:themeColor="accent1"/>
        </w:rPr>
        <w:t>1. Celebrar el progreso y aprender de la experiencia</w:t>
      </w:r>
      <w:r w:rsidRPr="00607C9C">
        <w:rPr>
          <w:rFonts w:ascii="Roboto" w:hAnsi="Roboto"/>
          <w:color w:val="156082" w:themeColor="accent1"/>
        </w:rPr>
        <w:t xml:space="preserve">: </w:t>
      </w:r>
      <w:r w:rsidR="00420C43" w:rsidRPr="00607C9C">
        <w:rPr>
          <w:rFonts w:ascii="Roboto" w:hAnsi="Roboto"/>
          <w:color w:val="156082" w:themeColor="accent1"/>
        </w:rPr>
        <w:t>r</w:t>
      </w:r>
      <w:r w:rsidRPr="00607C9C">
        <w:rPr>
          <w:rFonts w:ascii="Roboto" w:hAnsi="Roboto"/>
          <w:color w:val="156082" w:themeColor="accent1"/>
        </w:rPr>
        <w:t>eflexionar sobre los logros del movimiento de ciudades amigables con las personas mayores durante los últimos 15 años, destacando los éxitos clave y las lecciones aprendidas para guiar el camino a seguir.</w:t>
      </w:r>
      <w:r w:rsidRPr="00607C9C">
        <w:rPr>
          <w:rFonts w:ascii="Roboto" w:hAnsi="Roboto"/>
          <w:color w:val="156082" w:themeColor="accent1"/>
        </w:rPr>
        <w:br/>
      </w:r>
      <w:r w:rsidRPr="00607C9C">
        <w:rPr>
          <w:rFonts w:ascii="Roboto" w:hAnsi="Roboto"/>
          <w:color w:val="156082" w:themeColor="accent1"/>
        </w:rPr>
        <w:br/>
      </w:r>
      <w:r w:rsidRPr="00607C9C">
        <w:rPr>
          <w:rFonts w:ascii="Roboto" w:hAnsi="Roboto"/>
          <w:b/>
          <w:bCs/>
          <w:color w:val="156082" w:themeColor="accent1"/>
        </w:rPr>
        <w:t xml:space="preserve">2. Fomentar conexiones e inspirar </w:t>
      </w:r>
      <w:r w:rsidR="0072604C" w:rsidRPr="00607C9C">
        <w:rPr>
          <w:rFonts w:ascii="Roboto" w:hAnsi="Roboto"/>
          <w:b/>
          <w:bCs/>
          <w:color w:val="156082" w:themeColor="accent1"/>
        </w:rPr>
        <w:t xml:space="preserve">a la </w:t>
      </w:r>
      <w:r w:rsidRPr="00607C9C">
        <w:rPr>
          <w:rFonts w:ascii="Roboto" w:hAnsi="Roboto"/>
          <w:b/>
          <w:bCs/>
          <w:color w:val="156082" w:themeColor="accent1"/>
        </w:rPr>
        <w:t>acción</w:t>
      </w:r>
      <w:r w:rsidRPr="00607C9C">
        <w:rPr>
          <w:rFonts w:ascii="Roboto" w:hAnsi="Roboto"/>
          <w:color w:val="156082" w:themeColor="accent1"/>
        </w:rPr>
        <w:t xml:space="preserve">: </w:t>
      </w:r>
      <w:r w:rsidR="0072604C" w:rsidRPr="00607C9C">
        <w:rPr>
          <w:rFonts w:ascii="Roboto" w:hAnsi="Roboto"/>
          <w:color w:val="156082" w:themeColor="accent1"/>
        </w:rPr>
        <w:t>r</w:t>
      </w:r>
      <w:r w:rsidRPr="00607C9C">
        <w:rPr>
          <w:rFonts w:ascii="Roboto" w:hAnsi="Roboto"/>
          <w:color w:val="156082" w:themeColor="accent1"/>
        </w:rPr>
        <w:t>eunir a individuos e instituciones para intercambiar ideas, mostrar iniciativas y prácticas de impacto en todos los ámbitos amigables, tanto a nivel local, nacional y global, como en la academia y los negocios.</w:t>
      </w:r>
      <w:r w:rsidRPr="00607C9C">
        <w:rPr>
          <w:rFonts w:ascii="Roboto" w:hAnsi="Roboto"/>
          <w:color w:val="156082" w:themeColor="accent1"/>
        </w:rPr>
        <w:br/>
      </w:r>
      <w:r w:rsidRPr="00607C9C">
        <w:rPr>
          <w:rFonts w:ascii="Roboto" w:hAnsi="Roboto"/>
          <w:color w:val="156082" w:themeColor="accent1"/>
        </w:rPr>
        <w:br/>
      </w:r>
      <w:r w:rsidRPr="00607C9C">
        <w:rPr>
          <w:rFonts w:ascii="Roboto" w:hAnsi="Roboto"/>
          <w:b/>
          <w:bCs/>
          <w:color w:val="156082" w:themeColor="accent1"/>
        </w:rPr>
        <w:t>3. Dar forma al futuro de las ciudades y comunidades amigables</w:t>
      </w:r>
      <w:r w:rsidR="0072604C" w:rsidRPr="00607C9C">
        <w:rPr>
          <w:rFonts w:ascii="Roboto" w:hAnsi="Roboto"/>
          <w:b/>
          <w:bCs/>
          <w:color w:val="156082" w:themeColor="accent1"/>
        </w:rPr>
        <w:t>:</w:t>
      </w:r>
      <w:r w:rsidR="0072604C" w:rsidRPr="00607C9C">
        <w:rPr>
          <w:rFonts w:ascii="Roboto" w:hAnsi="Roboto"/>
          <w:color w:val="156082" w:themeColor="accent1"/>
        </w:rPr>
        <w:t xml:space="preserve"> c</w:t>
      </w:r>
      <w:r w:rsidRPr="00607C9C">
        <w:rPr>
          <w:rFonts w:ascii="Roboto" w:hAnsi="Roboto"/>
          <w:color w:val="156082" w:themeColor="accent1"/>
        </w:rPr>
        <w:t>olaborar en la definición de una visión audaz para el futuro, incorporando prioridades emergentes e identificando los pasos concretos necesarios para generalizar y acelerar las políticas, prácticas, financiamiento e investigación amigables con las personas mayores en todo el mundo.</w:t>
      </w:r>
    </w:p>
    <w:p w14:paraId="2E349004" w14:textId="110333BB" w:rsidR="00406C93" w:rsidRPr="00607C9C" w:rsidRDefault="00406C93" w:rsidP="00406C93">
      <w:pPr>
        <w:pStyle w:val="Prrafodelista"/>
        <w:numPr>
          <w:ilvl w:val="0"/>
          <w:numId w:val="3"/>
        </w:numPr>
        <w:spacing w:after="0" w:line="240" w:lineRule="auto"/>
        <w:rPr>
          <w:rFonts w:ascii="Roboto" w:hAnsi="Roboto"/>
          <w:b/>
          <w:bCs/>
          <w:color w:val="4C94D8" w:themeColor="text2" w:themeTint="80"/>
          <w:sz w:val="28"/>
          <w:szCs w:val="28"/>
          <w:lang w:val="en-AU"/>
        </w:rPr>
      </w:pPr>
      <w:proofErr w:type="spellStart"/>
      <w:r w:rsidRPr="00607C9C">
        <w:rPr>
          <w:rFonts w:ascii="Roboto" w:hAnsi="Roboto"/>
          <w:b/>
          <w:bCs/>
          <w:color w:val="4C94D8" w:themeColor="text2" w:themeTint="80"/>
          <w:sz w:val="28"/>
          <w:szCs w:val="28"/>
          <w:lang w:val="en-AU"/>
        </w:rPr>
        <w:t>Contenido</w:t>
      </w:r>
      <w:proofErr w:type="spellEnd"/>
      <w:r w:rsidRPr="00607C9C">
        <w:rPr>
          <w:rFonts w:ascii="Roboto" w:hAnsi="Roboto"/>
          <w:b/>
          <w:bCs/>
          <w:color w:val="4C94D8" w:themeColor="text2" w:themeTint="80"/>
          <w:sz w:val="28"/>
          <w:szCs w:val="28"/>
          <w:lang w:val="en-AU"/>
        </w:rPr>
        <w:t xml:space="preserve"> para redes </w:t>
      </w:r>
      <w:proofErr w:type="spellStart"/>
      <w:r w:rsidRPr="00607C9C">
        <w:rPr>
          <w:rFonts w:ascii="Roboto" w:hAnsi="Roboto"/>
          <w:b/>
          <w:bCs/>
          <w:color w:val="4C94D8" w:themeColor="text2" w:themeTint="80"/>
          <w:sz w:val="28"/>
          <w:szCs w:val="28"/>
          <w:lang w:val="en-AU"/>
        </w:rPr>
        <w:t>sociales</w:t>
      </w:r>
      <w:proofErr w:type="spellEnd"/>
    </w:p>
    <w:p w14:paraId="3185B0B6" w14:textId="77777777" w:rsidR="00406C93" w:rsidRPr="00607C9C" w:rsidRDefault="00406C93" w:rsidP="00406C93">
      <w:pPr>
        <w:jc w:val="both"/>
        <w:rPr>
          <w:rFonts w:ascii="Roboto" w:hAnsi="Roboto"/>
          <w:color w:val="4C94D8" w:themeColor="text2" w:themeTint="80"/>
        </w:rPr>
      </w:pPr>
    </w:p>
    <w:p w14:paraId="21BDCA0E" w14:textId="27FD66F1" w:rsidR="00406C93" w:rsidRPr="00607C9C" w:rsidRDefault="001652F7">
      <w:pPr>
        <w:rPr>
          <w:rFonts w:ascii="Roboto" w:hAnsi="Roboto"/>
          <w:color w:val="156082" w:themeColor="accent1"/>
        </w:rPr>
      </w:pPr>
      <w:r w:rsidRPr="00607C9C">
        <w:rPr>
          <w:rFonts w:ascii="Roboto" w:hAnsi="Roboto"/>
          <w:color w:val="156082" w:themeColor="accent1"/>
        </w:rPr>
        <w:t xml:space="preserve">En </w:t>
      </w:r>
      <w:hyperlink r:id="rId11" w:history="1">
        <w:r w:rsidRPr="00607C9C">
          <w:rPr>
            <w:rStyle w:val="Hipervnculo"/>
            <w:rFonts w:ascii="Roboto" w:hAnsi="Roboto"/>
            <w:color w:val="156082" w:themeColor="accent1"/>
          </w:rPr>
          <w:t>este enlace</w:t>
        </w:r>
      </w:hyperlink>
      <w:r w:rsidRPr="00607C9C">
        <w:rPr>
          <w:rFonts w:ascii="Roboto" w:hAnsi="Roboto"/>
          <w:color w:val="156082" w:themeColor="accent1"/>
        </w:rPr>
        <w:t>, encontrarás varias plantillas para publicar en redes sociales. Puedes añadir tu propio logo, escribir tu mensaje y redimensionar las imágenes dentro de ellas. Estos son algunos ejemplos de plantillas para X, IG, IN o FB.</w:t>
      </w:r>
    </w:p>
    <w:p w14:paraId="0F6DE57D" w14:textId="632FE654" w:rsidR="005040E6" w:rsidRDefault="004877B7">
      <w:r w:rsidRPr="004877B7">
        <w:rPr>
          <w:noProof/>
        </w:rPr>
        <w:drawing>
          <wp:inline distT="0" distB="0" distL="0" distR="0" wp14:anchorId="3FA41ECD" wp14:editId="5652CD92">
            <wp:extent cx="4660900" cy="2614905"/>
            <wp:effectExtent l="0" t="0" r="6350" b="0"/>
            <wp:docPr id="766147896" name="Imagen 1" descr="Interfaz de usuario gráfica,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147896" name="Imagen 1" descr="Interfaz de usuario gráfica, Texto&#10;&#10;El contenido generado por IA puede ser incorrecto."/>
                    <pic:cNvPicPr/>
                  </pic:nvPicPr>
                  <pic:blipFill>
                    <a:blip r:embed="rId12"/>
                    <a:stretch>
                      <a:fillRect/>
                    </a:stretch>
                  </pic:blipFill>
                  <pic:spPr>
                    <a:xfrm>
                      <a:off x="0" y="0"/>
                      <a:ext cx="4667907" cy="2618836"/>
                    </a:xfrm>
                    <a:prstGeom prst="rect">
                      <a:avLst/>
                    </a:prstGeom>
                  </pic:spPr>
                </pic:pic>
              </a:graphicData>
            </a:graphic>
          </wp:inline>
        </w:drawing>
      </w:r>
    </w:p>
    <w:p w14:paraId="75B20B62" w14:textId="40A35127" w:rsidR="005040E6" w:rsidRDefault="009C4B40">
      <w:r w:rsidRPr="009C4B40">
        <w:rPr>
          <w:noProof/>
        </w:rPr>
        <w:drawing>
          <wp:inline distT="0" distB="0" distL="0" distR="0" wp14:anchorId="2D011F12" wp14:editId="546D27B3">
            <wp:extent cx="3587934" cy="3016405"/>
            <wp:effectExtent l="0" t="0" r="0" b="0"/>
            <wp:docPr id="661192284" name="Imagen 1" descr="Interfaz de usuario gráfica, Texto, Aplicación, Chat o mensaje de 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92284" name="Imagen 1" descr="Interfaz de usuario gráfica, Texto, Aplicación, Chat o mensaje de texto&#10;&#10;El contenido generado por IA puede ser incorrecto."/>
                    <pic:cNvPicPr/>
                  </pic:nvPicPr>
                  <pic:blipFill>
                    <a:blip r:embed="rId13"/>
                    <a:stretch>
                      <a:fillRect/>
                    </a:stretch>
                  </pic:blipFill>
                  <pic:spPr>
                    <a:xfrm>
                      <a:off x="0" y="0"/>
                      <a:ext cx="3587934" cy="3016405"/>
                    </a:xfrm>
                    <a:prstGeom prst="rect">
                      <a:avLst/>
                    </a:prstGeom>
                  </pic:spPr>
                </pic:pic>
              </a:graphicData>
            </a:graphic>
          </wp:inline>
        </w:drawing>
      </w:r>
    </w:p>
    <w:p w14:paraId="20A9FBB6" w14:textId="77777777" w:rsidR="00607C9C" w:rsidRDefault="005040E6" w:rsidP="006D3EB9">
      <w:pPr>
        <w:pStyle w:val="Prrafodelista"/>
        <w:rPr>
          <w:noProof/>
        </w:rPr>
      </w:pPr>
      <w:r w:rsidRPr="006D3EB9">
        <w:rPr>
          <w:b/>
          <w:bCs/>
          <w:color w:val="4C94D8" w:themeColor="text2" w:themeTint="80"/>
          <w:sz w:val="28"/>
          <w:szCs w:val="28"/>
        </w:rPr>
        <w:t>Ejemplos de mensajes en Instagram, Facebook y LinkedIn:</w:t>
      </w:r>
      <w:r w:rsidRPr="005040E6">
        <w:br/>
      </w:r>
    </w:p>
    <w:p w14:paraId="1C77B0B1" w14:textId="5469E091" w:rsidR="005040E6" w:rsidRDefault="00DD2A43" w:rsidP="006D3EB9">
      <w:pPr>
        <w:pStyle w:val="Prrafodelista"/>
      </w:pPr>
      <w:r w:rsidRPr="00EB407D">
        <w:rPr>
          <w:rFonts w:ascii="Segoe UI Emoji" w:hAnsi="Segoe UI Emoji" w:cs="Segoe UI Emoji"/>
          <w:color w:val="4C94D8" w:themeColor="text2" w:themeTint="80"/>
        </w:rPr>
        <w:t>👉</w:t>
      </w:r>
      <w:r w:rsidRPr="005040E6">
        <w:t xml:space="preserve"> </w:t>
      </w:r>
      <w:r w:rsidR="005040E6" w:rsidRPr="005040E6">
        <w:t xml:space="preserve">Del 16 al 18 de junio de 2026 se celebrará el </w:t>
      </w:r>
      <w:r w:rsidR="00010DE5">
        <w:t>3er</w:t>
      </w:r>
      <w:r w:rsidR="005040E6" w:rsidRPr="005040E6">
        <w:t xml:space="preserve"> Congreso Mundial de Ciudades Amigables en Donostia/San Sebastián, País Vasco, España. ¡Y no te pierdas el Pre-Congreso el 15 de junio y las visitas culturales el día 19!</w:t>
      </w:r>
      <w:r w:rsidR="005040E6" w:rsidRPr="005040E6">
        <w:br/>
      </w:r>
      <w:r w:rsidR="005040E6" w:rsidRPr="005040E6">
        <w:br/>
        <w:t>El encuentro reunirá a representantes de todo el mundo para compartir buenas prácticas, políticas públicas y experiencias en la construcción de entornos más inclusivos para las personas mayores #OMS @</w:t>
      </w:r>
      <w:r w:rsidR="00AA768F">
        <w:t>I</w:t>
      </w:r>
      <w:r w:rsidR="005040E6" w:rsidRPr="005040E6">
        <w:t>mserso #3WCAFCC #CiudadesAmigables</w:t>
      </w:r>
      <w:r w:rsidR="005040E6" w:rsidRPr="005040E6">
        <w:br/>
      </w:r>
      <w:r w:rsidR="005040E6" w:rsidRPr="005040E6">
        <w:br/>
        <w:t xml:space="preserve"> </w:t>
      </w:r>
      <w:proofErr w:type="gramStart"/>
      <w:r w:rsidR="005040E6" w:rsidRPr="006D3EB9">
        <w:rPr>
          <w:rFonts w:ascii="Segoe UI Emoji" w:hAnsi="Segoe UI Emoji" w:cs="Segoe UI Emoji"/>
        </w:rPr>
        <w:t>💫</w:t>
      </w:r>
      <w:r w:rsidR="005040E6" w:rsidRPr="005040E6">
        <w:t>¡</w:t>
      </w:r>
      <w:proofErr w:type="gramEnd"/>
      <w:r w:rsidR="005040E6" w:rsidRPr="005040E6">
        <w:t>Recuerda esta ciudad vasca!</w:t>
      </w:r>
      <w:r w:rsidR="005040E6" w:rsidRPr="005040E6">
        <w:br/>
      </w:r>
      <w:r w:rsidR="005040E6" w:rsidRPr="006D3EB9">
        <w:rPr>
          <w:rFonts w:ascii="Segoe UI Emoji" w:hAnsi="Segoe UI Emoji" w:cs="Segoe UI Emoji"/>
        </w:rPr>
        <w:t>📍</w:t>
      </w:r>
      <w:r w:rsidR="005040E6" w:rsidRPr="005040E6">
        <w:t xml:space="preserve">Donostia/San Sebastián acogerá el </w:t>
      </w:r>
      <w:r w:rsidR="00AA768F">
        <w:t>3er</w:t>
      </w:r>
      <w:r w:rsidR="005040E6" w:rsidRPr="005040E6">
        <w:t xml:space="preserve"> Congreso Mundial de Ciudades y Comunidades Amigables (16-18 de junio de 2026). Fue la primera ciudad en España en adoptar este programa promovido por la @OMS en 2009 #CiudadesAmigables</w:t>
      </w:r>
      <w:r w:rsidR="005040E6" w:rsidRPr="005040E6">
        <w:br/>
      </w:r>
      <w:r w:rsidR="005040E6" w:rsidRPr="005040E6">
        <w:br/>
        <w:t xml:space="preserve"> </w:t>
      </w:r>
      <w:r w:rsidR="005040E6" w:rsidRPr="006D3EB9">
        <w:rPr>
          <w:rFonts w:ascii="Segoe UI Emoji" w:hAnsi="Segoe UI Emoji" w:cs="Segoe UI Emoji"/>
        </w:rPr>
        <w:t>🤗</w:t>
      </w:r>
      <w:r w:rsidR="005040E6" w:rsidRPr="005040E6">
        <w:t xml:space="preserve"> </w:t>
      </w:r>
      <w:r w:rsidR="00AA768F">
        <w:t>‘</w:t>
      </w:r>
      <w:r w:rsidR="005040E6" w:rsidRPr="005040E6">
        <w:t>¡Transformando juntos! Un mundo amigable para las personas mayores: conectado, equitativo y sostenible para todas las generaciones</w:t>
      </w:r>
      <w:r w:rsidR="00AA768F">
        <w:t>’ es el lema</w:t>
      </w:r>
      <w:r w:rsidR="005040E6" w:rsidRPr="005040E6">
        <w:t xml:space="preserve"> de nuestro </w:t>
      </w:r>
      <w:r w:rsidR="00AA768F">
        <w:t>3er</w:t>
      </w:r>
      <w:r w:rsidR="005040E6" w:rsidRPr="005040E6">
        <w:t xml:space="preserve"> Congreso de Ciudades y Comunidades Amigables, que se llevará a cabo en Donostia/San Sebastián </w:t>
      </w:r>
      <w:r w:rsidR="00AA768F">
        <w:t xml:space="preserve">entre el 16 y el 18 de junio de 2026, con un </w:t>
      </w:r>
      <w:proofErr w:type="spellStart"/>
      <w:r w:rsidR="00AA768F">
        <w:t>pre-congreso</w:t>
      </w:r>
      <w:proofErr w:type="spellEnd"/>
      <w:r w:rsidR="00AA768F">
        <w:t xml:space="preserve"> el día 15 que no te </w:t>
      </w:r>
      <w:proofErr w:type="spellStart"/>
      <w:r w:rsidR="00AA768F">
        <w:t>puesdes</w:t>
      </w:r>
      <w:proofErr w:type="spellEnd"/>
      <w:r w:rsidR="00AA768F">
        <w:t xml:space="preserve"> perder.</w:t>
      </w:r>
    </w:p>
    <w:p w14:paraId="40CBFC39" w14:textId="77777777" w:rsidR="00ED45C4" w:rsidRDefault="006D3EB9" w:rsidP="006D3EB9">
      <w:pPr>
        <w:ind w:left="708"/>
      </w:pPr>
      <w:r w:rsidRPr="006D3EB9">
        <w:rPr>
          <w:rFonts w:ascii="Segoe UI Emoji" w:hAnsi="Segoe UI Emoji" w:cs="Segoe UI Emoji"/>
        </w:rPr>
        <w:t>🌍</w:t>
      </w:r>
      <w:r w:rsidRPr="006D3EB9">
        <w:t xml:space="preserve"> El evento, coorganizado por la OMS y organizado por el Imserso en colaboración con el Gobierno Vasco, el Ayuntamiento de Donostia/San Sebastián y la Diputación Foral de Gipuzkoa, reunirá a representantes de ciudades, comunidades, regiones y países de todo el mundo que forman parte de la Red Global de Ciudades y Comunidades (GNAFCC), junto con expertos internacionales que compartirán conocimientos sobre temas transgeneracionales, diversidad, envejecimiento saludable y participación social de las personas mayores, entre otros temas.</w:t>
      </w:r>
      <w:r w:rsidRPr="006D3EB9">
        <w:br/>
      </w:r>
      <w:r w:rsidRPr="006D3EB9">
        <w:br/>
      </w:r>
      <w:r w:rsidRPr="006D3EB9">
        <w:rPr>
          <w:rFonts w:ascii="Segoe UI Emoji" w:hAnsi="Segoe UI Emoji" w:cs="Segoe UI Emoji"/>
        </w:rPr>
        <w:t>👵</w:t>
      </w:r>
      <w:r w:rsidRPr="006D3EB9">
        <w:t xml:space="preserve"> El </w:t>
      </w:r>
      <w:r w:rsidR="00A65DE5">
        <w:t>3er</w:t>
      </w:r>
      <w:r w:rsidRPr="006D3EB9">
        <w:t xml:space="preserve"> Congreso Mundial en Donostia-San Sebastián ofrecerá una oportunidad </w:t>
      </w:r>
      <w:r w:rsidR="00A65DE5">
        <w:t>única</w:t>
      </w:r>
      <w:r w:rsidRPr="006D3EB9">
        <w:t xml:space="preserve"> para reflexionar sobre los avances desde la creación de la Red Global y durante la primera mitad de la Década de Envejecimiento Saludable de la ONU (2021–2030). Se centrará en nuestro mundo cambiante, identificando oportunidades emergentes, incluyendo la conexión intergeneracional, la inclusión digital, el cuidado y la resiliencia comunitaria frente al cambio climático, los conflictos</w:t>
      </w:r>
      <w:r w:rsidR="00ED45C4">
        <w:t xml:space="preserve">, </w:t>
      </w:r>
      <w:r w:rsidRPr="006D3EB9">
        <w:t>la pandemia</w:t>
      </w:r>
      <w:r w:rsidR="00A65DE5">
        <w:t xml:space="preserve"> </w:t>
      </w:r>
      <w:r w:rsidR="00ED45C4" w:rsidRPr="00ED45C4">
        <w:t>y</w:t>
      </w:r>
      <w:r w:rsidR="00ED45C4">
        <w:t xml:space="preserve"> resaltará</w:t>
      </w:r>
      <w:r w:rsidR="00ED45C4" w:rsidRPr="00ED45C4">
        <w:t xml:space="preserve"> </w:t>
      </w:r>
      <w:r w:rsidR="00ED45C4">
        <w:t>otras brechas</w:t>
      </w:r>
      <w:r w:rsidR="00ED45C4" w:rsidRPr="00ED45C4">
        <w:t>. ¡</w:t>
      </w:r>
      <w:r w:rsidR="00ED45C4">
        <w:t>Te esperamos!</w:t>
      </w:r>
    </w:p>
    <w:p w14:paraId="279DDBC3" w14:textId="5F11782E" w:rsidR="00ED45C4" w:rsidRDefault="00ED45C4" w:rsidP="006D3EB9">
      <w:pPr>
        <w:ind w:left="708"/>
      </w:pPr>
      <w:r>
        <w:t>¡</w:t>
      </w:r>
      <w:r w:rsidRPr="00ED45C4">
        <w:t>Recuerda</w:t>
      </w:r>
      <w:r>
        <w:t>!</w:t>
      </w:r>
      <w:r w:rsidRPr="00ED45C4">
        <w:t xml:space="preserve">: </w:t>
      </w:r>
    </w:p>
    <w:p w14:paraId="3E0D3DAD" w14:textId="77777777" w:rsidR="00ED45C4" w:rsidRDefault="00ED45C4" w:rsidP="006D3EB9">
      <w:pPr>
        <w:ind w:left="708"/>
      </w:pPr>
      <w:r w:rsidRPr="00ED45C4">
        <w:rPr>
          <w:rFonts w:ascii="Segoe UI Emoji" w:hAnsi="Segoe UI Emoji" w:cs="Segoe UI Emoji"/>
        </w:rPr>
        <w:t>📅</w:t>
      </w:r>
      <w:r w:rsidRPr="00ED45C4">
        <w:t xml:space="preserve"> 16–18 de junio de 2026. Precongreso, 15 de junio. Estudio y visitas culturales</w:t>
      </w:r>
      <w:r>
        <w:t>,</w:t>
      </w:r>
      <w:r w:rsidRPr="00ED45C4">
        <w:t xml:space="preserve"> 19 </w:t>
      </w:r>
      <w:r>
        <w:t>de junio</w:t>
      </w:r>
    </w:p>
    <w:p w14:paraId="43E88BAA" w14:textId="77777777" w:rsidR="00ED45C4" w:rsidRDefault="00ED45C4" w:rsidP="006D3EB9">
      <w:pPr>
        <w:ind w:left="708"/>
      </w:pPr>
      <w:r w:rsidRPr="00ED45C4">
        <w:rPr>
          <w:rFonts w:ascii="Segoe UI Emoji" w:hAnsi="Segoe UI Emoji" w:cs="Segoe UI Emoji"/>
        </w:rPr>
        <w:t>🏠</w:t>
      </w:r>
      <w:r w:rsidRPr="00ED45C4">
        <w:t xml:space="preserve"> Donostia/San Sebastián </w:t>
      </w:r>
    </w:p>
    <w:p w14:paraId="1B53F973" w14:textId="0163764F" w:rsidR="006D3EB9" w:rsidRDefault="00ED45C4" w:rsidP="006D3EB9">
      <w:pPr>
        <w:ind w:left="708"/>
      </w:pPr>
      <w:r w:rsidRPr="00ED45C4">
        <w:rPr>
          <w:rFonts w:ascii="Segoe UI Emoji" w:hAnsi="Segoe UI Emoji" w:cs="Segoe UI Emoji"/>
        </w:rPr>
        <w:t>🔗</w:t>
      </w:r>
      <w:r w:rsidRPr="00ED45C4">
        <w:t xml:space="preserve"> </w:t>
      </w:r>
      <w:hyperlink r:id="rId14" w:history="1">
        <w:r w:rsidR="001A583D" w:rsidRPr="00CF5D53">
          <w:rPr>
            <w:rStyle w:val="Hipervnculo"/>
          </w:rPr>
          <w:t>www.3wcafcc.org</w:t>
        </w:r>
      </w:hyperlink>
    </w:p>
    <w:p w14:paraId="75ECCD52" w14:textId="77777777" w:rsidR="001A583D" w:rsidRDefault="001A583D" w:rsidP="006D3EB9">
      <w:pPr>
        <w:ind w:left="708"/>
      </w:pPr>
    </w:p>
    <w:p w14:paraId="531FE913" w14:textId="1EF50088" w:rsidR="001A583D" w:rsidRDefault="001A583D" w:rsidP="006D3EB9">
      <w:pPr>
        <w:ind w:left="708"/>
      </w:pPr>
      <w:r w:rsidRPr="001A583D">
        <w:t xml:space="preserve"> </w:t>
      </w:r>
      <w:r w:rsidRPr="001A583D">
        <w:rPr>
          <w:rFonts w:ascii="Segoe UI Emoji" w:hAnsi="Segoe UI Emoji" w:cs="Segoe UI Emoji"/>
        </w:rPr>
        <w:t>➡️</w:t>
      </w:r>
      <w:r w:rsidRPr="001A583D">
        <w:t>Cómo Participar en el #3WCAFCC</w:t>
      </w:r>
      <w:r w:rsidRPr="001A583D">
        <w:br/>
      </w:r>
      <w:r w:rsidRPr="001A583D">
        <w:br/>
      </w:r>
      <w:r w:rsidRPr="001A583D">
        <w:rPr>
          <w:rFonts w:ascii="Segoe UI Emoji" w:hAnsi="Segoe UI Emoji" w:cs="Segoe UI Emoji"/>
        </w:rPr>
        <w:t>👩</w:t>
      </w:r>
      <w:r w:rsidRPr="001A583D">
        <w:t>‍</w:t>
      </w:r>
      <w:r w:rsidRPr="001A583D">
        <w:rPr>
          <w:rFonts w:ascii="Segoe UI Emoji" w:hAnsi="Segoe UI Emoji" w:cs="Segoe UI Emoji"/>
        </w:rPr>
        <w:t>🏫</w:t>
      </w:r>
      <w:r w:rsidRPr="001A583D">
        <w:t>Como Asistente:</w:t>
      </w:r>
      <w:r w:rsidRPr="001A583D">
        <w:br/>
        <w:t>La inscripción como asistente incluye acceso a las sesiones plenarias, sesiones paralelas y actividades abiertas.</w:t>
      </w:r>
      <w:r w:rsidRPr="001A583D">
        <w:br/>
      </w:r>
      <w:r w:rsidRPr="001A583D">
        <w:rPr>
          <w:rFonts w:ascii="Segoe UI Emoji" w:hAnsi="Segoe UI Emoji" w:cs="Segoe UI Emoji"/>
        </w:rPr>
        <w:t>👨</w:t>
      </w:r>
      <w:r w:rsidRPr="001A583D">
        <w:t>‍</w:t>
      </w:r>
      <w:r w:rsidRPr="001A583D">
        <w:rPr>
          <w:rFonts w:ascii="Segoe UI Emoji" w:hAnsi="Segoe UI Emoji" w:cs="Segoe UI Emoji"/>
        </w:rPr>
        <w:t>🎓</w:t>
      </w:r>
      <w:r w:rsidRPr="001A583D">
        <w:t xml:space="preserve"> Contribuyendo al Programa:</w:t>
      </w:r>
      <w:r w:rsidRPr="001A583D">
        <w:br/>
        <w:t>Puedes participar activamente mediante p</w:t>
      </w:r>
      <w:r>
        <w:t>o</w:t>
      </w:r>
      <w:r w:rsidRPr="001A583D">
        <w:t xml:space="preserve">sters, talleres, presentaciones, mesas redondas o </w:t>
      </w:r>
      <w:r>
        <w:t>e</w:t>
      </w:r>
      <w:r w:rsidRPr="001A583D">
        <w:t>stands de exhibición.</w:t>
      </w:r>
      <w:r w:rsidRPr="001A583D">
        <w:br/>
      </w:r>
      <w:r w:rsidRPr="001A583D">
        <w:rPr>
          <w:rFonts w:ascii="Segoe UI Emoji" w:hAnsi="Segoe UI Emoji" w:cs="Segoe UI Emoji"/>
        </w:rPr>
        <w:t>🏘️</w:t>
      </w:r>
      <w:r w:rsidRPr="001A583D">
        <w:t xml:space="preserve"> Con </w:t>
      </w:r>
      <w:r>
        <w:t>es</w:t>
      </w:r>
      <w:r w:rsidRPr="001A583D">
        <w:t xml:space="preserve">tands de </w:t>
      </w:r>
      <w:r>
        <w:t>e</w:t>
      </w:r>
      <w:r w:rsidRPr="001A583D">
        <w:t>xhibición (Aldea Global):</w:t>
      </w:r>
      <w:r w:rsidRPr="001A583D">
        <w:br/>
        <w:t>El Congreso contará con una gran área de exposición diseñada para promover la interacción entre los participantes.</w:t>
      </w:r>
      <w:r w:rsidRPr="001A583D">
        <w:br/>
      </w:r>
      <w:r w:rsidRPr="001A583D">
        <w:rPr>
          <w:rFonts w:ascii="Segoe UI Emoji" w:hAnsi="Segoe UI Emoji" w:cs="Segoe UI Emoji"/>
        </w:rPr>
        <w:t>📚</w:t>
      </w:r>
      <w:r w:rsidRPr="001A583D">
        <w:t xml:space="preserve"> Proponiendo </w:t>
      </w:r>
      <w:r>
        <w:t>t</w:t>
      </w:r>
      <w:r w:rsidRPr="001A583D">
        <w:t xml:space="preserve">emas de </w:t>
      </w:r>
      <w:r>
        <w:t>i</w:t>
      </w:r>
      <w:r w:rsidRPr="001A583D">
        <w:t>nterés:</w:t>
      </w:r>
      <w:r w:rsidRPr="001A583D">
        <w:br/>
        <w:t>Puedes sugerir temas de interés a través del formulario de inscripción. Estas contribuciones ayudarán a enriquecer el programa con temas emergentes.</w:t>
      </w:r>
    </w:p>
    <w:p w14:paraId="40B2EBA2" w14:textId="77777777" w:rsidR="00FF76DC" w:rsidRDefault="00FF76DC" w:rsidP="006D3EB9">
      <w:pPr>
        <w:ind w:left="708"/>
      </w:pPr>
      <w:r w:rsidRPr="00FF76DC">
        <w:rPr>
          <w:rFonts w:ascii="Segoe UI Emoji" w:hAnsi="Segoe UI Emoji" w:cs="Segoe UI Emoji"/>
        </w:rPr>
        <w:t>📢</w:t>
      </w:r>
      <w:r w:rsidRPr="00FF76DC">
        <w:t xml:space="preserve"> ¿Sabías que la inscripción para el 3er Congreso Mundial de Ciudades y Comunidades Amigables es gratuita? </w:t>
      </w:r>
    </w:p>
    <w:p w14:paraId="4107F381" w14:textId="5C6C457E" w:rsidR="00FF76DC" w:rsidRDefault="00FF76DC" w:rsidP="006D3EB9">
      <w:pPr>
        <w:ind w:left="708"/>
      </w:pPr>
      <w:r w:rsidRPr="00FF76DC">
        <w:rPr>
          <w:rFonts w:ascii="Segoe UI Emoji" w:hAnsi="Segoe UI Emoji" w:cs="Segoe UI Emoji"/>
        </w:rPr>
        <w:t>✅</w:t>
      </w:r>
      <w:r w:rsidRPr="00FF76DC">
        <w:t xml:space="preserve"> No se aplican tarifas de registro.</w:t>
      </w:r>
      <w:r w:rsidRPr="00FF76DC">
        <w:br/>
      </w:r>
      <w:r w:rsidRPr="00FF76DC">
        <w:rPr>
          <w:rFonts w:ascii="Segoe UI Emoji" w:hAnsi="Segoe UI Emoji" w:cs="Segoe UI Emoji"/>
        </w:rPr>
        <w:t>☕</w:t>
      </w:r>
      <w:r w:rsidRPr="00FF76DC">
        <w:t xml:space="preserve"> Los almuerzos y las pausas para café durante el Congreso estarán cubiertos por los organizadores y patrocinadores.</w:t>
      </w:r>
      <w:r w:rsidRPr="00FF76DC">
        <w:br/>
      </w:r>
      <w:r w:rsidRPr="00FF76DC">
        <w:rPr>
          <w:rFonts w:ascii="Segoe UI Emoji" w:hAnsi="Segoe UI Emoji" w:cs="Segoe UI Emoji"/>
        </w:rPr>
        <w:t>🍸</w:t>
      </w:r>
      <w:r w:rsidRPr="00FF76DC">
        <w:t xml:space="preserve"> Los participantes solo pagarán por las actividades sociales opcionales a las que deseen asistir (por ejemplo, el cóctel social, las visitas sociales).</w:t>
      </w:r>
    </w:p>
    <w:p w14:paraId="28E1738E" w14:textId="4762738C" w:rsidR="00376BEB" w:rsidRDefault="00376BEB" w:rsidP="006D3EB9">
      <w:pPr>
        <w:ind w:left="708"/>
      </w:pPr>
      <w:r w:rsidRPr="00376BEB">
        <w:t xml:space="preserve"> </w:t>
      </w:r>
      <w:r w:rsidRPr="00376BEB">
        <w:rPr>
          <w:rFonts w:ascii="Segoe UI Emoji" w:hAnsi="Segoe UI Emoji" w:cs="Segoe UI Emoji"/>
        </w:rPr>
        <w:t>🔜</w:t>
      </w:r>
      <w:r w:rsidRPr="00376BEB">
        <w:t xml:space="preserve"> En el </w:t>
      </w:r>
      <w:r w:rsidR="005153B0">
        <w:t>3er</w:t>
      </w:r>
      <w:r w:rsidRPr="00376BEB">
        <w:t xml:space="preserve"> Congreso Mundial de Ciudades Amigables (3WCAFCC), discutiremos las lecciones aprendidas hasta ahora, celebrándolas y reconociendo los avances realizados.</w:t>
      </w:r>
      <w:r w:rsidRPr="00376BEB">
        <w:br/>
      </w:r>
      <w:r w:rsidRPr="00376BEB">
        <w:rPr>
          <w:rFonts w:ascii="Segoe UI Emoji" w:hAnsi="Segoe UI Emoji" w:cs="Segoe UI Emoji"/>
        </w:rPr>
        <w:t>👩</w:t>
      </w:r>
      <w:r w:rsidRPr="00376BEB">
        <w:t>‍</w:t>
      </w:r>
      <w:r w:rsidRPr="00376BEB">
        <w:rPr>
          <w:rFonts w:ascii="Segoe UI Emoji" w:hAnsi="Segoe UI Emoji" w:cs="Segoe UI Emoji"/>
        </w:rPr>
        <w:t>🏫</w:t>
      </w:r>
      <w:r w:rsidRPr="00376BEB">
        <w:t xml:space="preserve"> Hablaremos sobre vivienda, participación social, empleo, espacios al aire libre y edificios, apoyo comunitario, servicios de salud, transporte, comunicación e información.</w:t>
      </w:r>
      <w:r w:rsidRPr="00376BEB">
        <w:br/>
      </w:r>
      <w:r w:rsidRPr="00376BEB">
        <w:rPr>
          <w:rFonts w:ascii="Segoe UI Emoji" w:hAnsi="Segoe UI Emoji" w:cs="Segoe UI Emoji"/>
        </w:rPr>
        <w:t>➡️</w:t>
      </w:r>
      <w:r w:rsidRPr="00376BEB">
        <w:t xml:space="preserve"> #Inclusión, #intercambio, #colaboración y perspectivas emergentes nos guiarán para conectar generaciones, #tecnología y #cuidado, creando comunidades equitativas para que nadie se quede atrás.</w:t>
      </w:r>
      <w:r w:rsidRPr="00376BEB">
        <w:br/>
        <w:t>#Sostenibilidad, #visión e #innovación cerrarán el Congreso para dar forma al futuro.</w:t>
      </w:r>
      <w:r w:rsidRPr="00376BEB">
        <w:br/>
        <w:t>¡Únete a nosotros! ¡Esperamos verte!</w:t>
      </w:r>
      <w:r w:rsidRPr="00376BEB">
        <w:br/>
      </w:r>
      <w:r w:rsidRPr="00376BEB">
        <w:rPr>
          <w:rFonts w:ascii="Segoe UI Emoji" w:hAnsi="Segoe UI Emoji" w:cs="Segoe UI Emoji"/>
        </w:rPr>
        <w:t>🔗</w:t>
      </w:r>
      <w:hyperlink r:id="rId15" w:history="1">
        <w:r w:rsidR="006F5455" w:rsidRPr="00CF5D53">
          <w:rPr>
            <w:rStyle w:val="Hipervnculo"/>
          </w:rPr>
          <w:t>https://3wcafcc.org</w:t>
        </w:r>
      </w:hyperlink>
    </w:p>
    <w:p w14:paraId="2EA72181" w14:textId="16647176" w:rsidR="006F5455" w:rsidRDefault="006F5455" w:rsidP="006D3EB9">
      <w:pPr>
        <w:ind w:left="708"/>
      </w:pPr>
      <w:r w:rsidRPr="0004796D">
        <w:rPr>
          <w:b/>
          <w:bCs/>
          <w:color w:val="4C94D8" w:themeColor="text2" w:themeTint="80"/>
          <w:sz w:val="28"/>
          <w:szCs w:val="28"/>
        </w:rPr>
        <w:t>Ejemplos de mensajes en X/BS</w:t>
      </w:r>
      <w:r w:rsidRPr="006F5455">
        <w:br/>
      </w:r>
      <w:r w:rsidRPr="006F5455">
        <w:br/>
      </w:r>
      <w:r w:rsidRPr="006F5455">
        <w:rPr>
          <w:rFonts w:ascii="Segoe UI Emoji" w:hAnsi="Segoe UI Emoji" w:cs="Segoe UI Emoji"/>
        </w:rPr>
        <w:t>✒️</w:t>
      </w:r>
      <w:r w:rsidRPr="006F5455">
        <w:t xml:space="preserve"> ¡Ahora puedes registrarte para el </w:t>
      </w:r>
      <w:r w:rsidR="0004796D">
        <w:t>3er</w:t>
      </w:r>
      <w:r w:rsidRPr="006F5455">
        <w:t xml:space="preserve"> Congreso Mundial de Ciudades Amigables! Donostia-San Sebastián, del 16 al 18 de junio de 2026. Recuerda: Pre-Congreso el 15 de junio y visitas de estudio y culturales el 19 de junio.</w:t>
      </w:r>
      <w:r w:rsidRPr="006F5455">
        <w:br/>
      </w:r>
      <w:r w:rsidRPr="006F5455">
        <w:br/>
      </w:r>
      <w:r w:rsidRPr="006F5455">
        <w:rPr>
          <w:rFonts w:ascii="Segoe UI Emoji" w:hAnsi="Segoe UI Emoji" w:cs="Segoe UI Emoji"/>
        </w:rPr>
        <w:t>👉</w:t>
      </w:r>
      <w:r w:rsidRPr="006F5455">
        <w:t xml:space="preserve"> https://3wcafcc.org/registration</w:t>
      </w:r>
      <w:r w:rsidRPr="006F5455">
        <w:br/>
      </w:r>
      <w:r w:rsidRPr="006F5455">
        <w:br/>
      </w:r>
      <w:r w:rsidRPr="006F5455">
        <w:rPr>
          <w:rFonts w:ascii="Segoe UI Emoji" w:hAnsi="Segoe UI Emoji" w:cs="Segoe UI Emoji"/>
        </w:rPr>
        <w:t>📝</w:t>
      </w:r>
      <w:r w:rsidRPr="006F5455">
        <w:t xml:space="preserve"> Puedes enviar tu resumen para el programa del 3er Congreso Mundial de Ciudades y Comunidades Amigables hasta el</w:t>
      </w:r>
      <w:r w:rsidRPr="006F5455">
        <w:br/>
      </w:r>
      <w:r w:rsidRPr="006F5455">
        <w:rPr>
          <w:rFonts w:ascii="Segoe UI Emoji" w:hAnsi="Segoe UI Emoji" w:cs="Segoe UI Emoji"/>
        </w:rPr>
        <w:t>📆</w:t>
      </w:r>
      <w:r w:rsidRPr="006F5455">
        <w:t xml:space="preserve"> 9 de marzo de 2026.</w:t>
      </w:r>
      <w:r w:rsidRPr="006F5455">
        <w:br/>
        <w:t>¡Esperamos recibir tus propuestas! Puedes hacerlo aquí</w:t>
      </w:r>
      <w:r w:rsidRPr="006F5455">
        <w:br/>
      </w:r>
      <w:r w:rsidRPr="006F5455">
        <w:rPr>
          <w:rFonts w:ascii="Segoe UI Emoji" w:hAnsi="Segoe UI Emoji" w:cs="Segoe UI Emoji"/>
        </w:rPr>
        <w:t>👉</w:t>
      </w:r>
      <w:r w:rsidRPr="006F5455">
        <w:t xml:space="preserve"> 3wcafcc.org</w:t>
      </w:r>
    </w:p>
    <w:p w14:paraId="1FC289E3" w14:textId="77777777" w:rsidR="00967022" w:rsidRDefault="00967022" w:rsidP="006D3EB9">
      <w:pPr>
        <w:ind w:left="708"/>
      </w:pPr>
    </w:p>
    <w:p w14:paraId="68082137" w14:textId="1B10F558" w:rsidR="00967022" w:rsidRDefault="00967022" w:rsidP="006D3EB9">
      <w:pPr>
        <w:ind w:left="708"/>
      </w:pPr>
      <w:r w:rsidRPr="00967022">
        <w:rPr>
          <w:rFonts w:ascii="Segoe UI Emoji" w:hAnsi="Segoe UI Emoji" w:cs="Segoe UI Emoji"/>
        </w:rPr>
        <w:t>🏦</w:t>
      </w:r>
      <w:r w:rsidRPr="00967022">
        <w:t xml:space="preserve">El magnífico Palacio Kursaal y el maravilloso Museo San Telmo, en Donostia-San Sebastián, albergarán los eventos del </w:t>
      </w:r>
      <w:r>
        <w:t>3er</w:t>
      </w:r>
      <w:r w:rsidRPr="00967022">
        <w:t xml:space="preserve"> Congreso Mundial de Ciudades Amigables. ¡No te los pierdas y ven al Congreso! ¡Te estamos esperando!</w:t>
      </w:r>
    </w:p>
    <w:p w14:paraId="301E87F5" w14:textId="77777777" w:rsidR="005A45FA" w:rsidRDefault="005A45FA" w:rsidP="006D3EB9">
      <w:pPr>
        <w:ind w:left="708"/>
      </w:pPr>
    </w:p>
    <w:p w14:paraId="1626B2F0" w14:textId="1E9EAC23" w:rsidR="005A45FA" w:rsidRPr="00EB407D" w:rsidRDefault="005A45FA" w:rsidP="005A45FA">
      <w:pPr>
        <w:rPr>
          <w:rFonts w:ascii="Roboto" w:hAnsi="Roboto"/>
          <w:b/>
          <w:bCs/>
          <w:color w:val="4C94D8" w:themeColor="text2" w:themeTint="80"/>
          <w:sz w:val="32"/>
          <w:szCs w:val="32"/>
          <w:u w:val="single"/>
        </w:rPr>
      </w:pPr>
      <w:r w:rsidRPr="00EB407D">
        <w:rPr>
          <w:rFonts w:ascii="Roboto" w:hAnsi="Roboto"/>
          <w:b/>
          <w:bCs/>
          <w:color w:val="4C94D8" w:themeColor="text2" w:themeTint="80"/>
          <w:sz w:val="32"/>
          <w:szCs w:val="32"/>
          <w:u w:val="single"/>
        </w:rPr>
        <w:t>Ot</w:t>
      </w:r>
      <w:r>
        <w:rPr>
          <w:rFonts w:ascii="Roboto" w:hAnsi="Roboto"/>
          <w:b/>
          <w:bCs/>
          <w:color w:val="4C94D8" w:themeColor="text2" w:themeTint="80"/>
          <w:sz w:val="32"/>
          <w:szCs w:val="32"/>
          <w:u w:val="single"/>
        </w:rPr>
        <w:t>ros</w:t>
      </w:r>
      <w:r w:rsidRPr="00EB407D">
        <w:rPr>
          <w:rFonts w:ascii="Roboto" w:hAnsi="Roboto"/>
          <w:b/>
          <w:bCs/>
          <w:color w:val="4C94D8" w:themeColor="text2" w:themeTint="80"/>
          <w:sz w:val="32"/>
          <w:szCs w:val="32"/>
          <w:u w:val="single"/>
        </w:rPr>
        <w:t xml:space="preserve"> material</w:t>
      </w:r>
      <w:r>
        <w:rPr>
          <w:rFonts w:ascii="Roboto" w:hAnsi="Roboto"/>
          <w:b/>
          <w:bCs/>
          <w:color w:val="4C94D8" w:themeColor="text2" w:themeTint="80"/>
          <w:sz w:val="32"/>
          <w:szCs w:val="32"/>
          <w:u w:val="single"/>
        </w:rPr>
        <w:t>e</w:t>
      </w:r>
      <w:r w:rsidRPr="00EB407D">
        <w:rPr>
          <w:rFonts w:ascii="Roboto" w:hAnsi="Roboto"/>
          <w:b/>
          <w:bCs/>
          <w:color w:val="4C94D8" w:themeColor="text2" w:themeTint="80"/>
          <w:sz w:val="32"/>
          <w:szCs w:val="32"/>
          <w:u w:val="single"/>
        </w:rPr>
        <w:t>s</w:t>
      </w:r>
    </w:p>
    <w:p w14:paraId="7A0F6197" w14:textId="3ED60CA5" w:rsidR="005A45FA" w:rsidRPr="00EB407D" w:rsidRDefault="005A45FA" w:rsidP="005A45FA">
      <w:pPr>
        <w:pStyle w:val="Prrafodelista"/>
        <w:numPr>
          <w:ilvl w:val="0"/>
          <w:numId w:val="9"/>
        </w:numPr>
        <w:spacing w:after="0" w:line="240" w:lineRule="auto"/>
        <w:rPr>
          <w:rFonts w:ascii="Roboto" w:hAnsi="Roboto"/>
          <w:color w:val="4C94D8" w:themeColor="text2" w:themeTint="80"/>
        </w:rPr>
      </w:pPr>
      <w:hyperlink r:id="rId16" w:history="1">
        <w:r>
          <w:rPr>
            <w:rStyle w:val="Hipervnculo"/>
            <w:rFonts w:ascii="Roboto" w:hAnsi="Roboto"/>
          </w:rPr>
          <w:t>F</w:t>
        </w:r>
        <w:r w:rsidRPr="00EB407D">
          <w:rPr>
            <w:rStyle w:val="Hipervnculo"/>
            <w:rFonts w:ascii="Roboto" w:hAnsi="Roboto"/>
          </w:rPr>
          <w:t>otos Donostia-San Sebastián</w:t>
        </w:r>
      </w:hyperlink>
    </w:p>
    <w:p w14:paraId="3B1FCAA7" w14:textId="77777777" w:rsidR="005A45FA" w:rsidRPr="00EB407D" w:rsidRDefault="005A45FA" w:rsidP="005A45FA">
      <w:pPr>
        <w:rPr>
          <w:rFonts w:ascii="Roboto" w:hAnsi="Roboto"/>
          <w:color w:val="4C94D8" w:themeColor="text2" w:themeTint="80"/>
        </w:rPr>
      </w:pPr>
    </w:p>
    <w:p w14:paraId="4DAE389E" w14:textId="77777777" w:rsidR="005A45FA" w:rsidRPr="00EB407D" w:rsidRDefault="005A45FA" w:rsidP="005A45FA">
      <w:pPr>
        <w:pStyle w:val="Prrafodelista"/>
        <w:numPr>
          <w:ilvl w:val="0"/>
          <w:numId w:val="9"/>
        </w:numPr>
        <w:spacing w:after="0" w:line="240" w:lineRule="auto"/>
        <w:rPr>
          <w:rFonts w:ascii="Roboto" w:hAnsi="Roboto"/>
          <w:color w:val="4C94D8" w:themeColor="text2" w:themeTint="80"/>
        </w:rPr>
      </w:pPr>
      <w:hyperlink r:id="rId17" w:history="1">
        <w:r w:rsidRPr="00EB407D">
          <w:rPr>
            <w:rStyle w:val="Hipervnculo"/>
            <w:rFonts w:ascii="Roboto" w:hAnsi="Roboto"/>
          </w:rPr>
          <w:t xml:space="preserve">Banner/gif </w:t>
        </w:r>
      </w:hyperlink>
      <w:r w:rsidRPr="00EB407D">
        <w:rPr>
          <w:rFonts w:ascii="Roboto" w:hAnsi="Roboto"/>
          <w:color w:val="4C94D8" w:themeColor="text2" w:themeTint="80"/>
        </w:rPr>
        <w:t xml:space="preserve"> </w:t>
      </w:r>
    </w:p>
    <w:p w14:paraId="2FBED7F9" w14:textId="77777777" w:rsidR="005A45FA" w:rsidRPr="00EB407D" w:rsidRDefault="005A45FA" w:rsidP="005A45FA">
      <w:pPr>
        <w:rPr>
          <w:rFonts w:ascii="Roboto" w:hAnsi="Roboto"/>
          <w:color w:val="4C94D8" w:themeColor="text2" w:themeTint="80"/>
        </w:rPr>
      </w:pPr>
    </w:p>
    <w:p w14:paraId="61A1C59B" w14:textId="77777777" w:rsidR="005A45FA" w:rsidRDefault="005A45FA" w:rsidP="006D3EB9">
      <w:pPr>
        <w:ind w:left="708"/>
      </w:pPr>
    </w:p>
    <w:sectPr w:rsidR="005A45F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76E98"/>
    <w:multiLevelType w:val="hybridMultilevel"/>
    <w:tmpl w:val="09EE335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14C61676"/>
    <w:multiLevelType w:val="hybridMultilevel"/>
    <w:tmpl w:val="276474C0"/>
    <w:lvl w:ilvl="0" w:tplc="FFFFFFFF">
      <w:start w:val="1"/>
      <w:numFmt w:val="decimal"/>
      <w:lvlText w:val="%1."/>
      <w:lvlJc w:val="left"/>
      <w:pPr>
        <w:ind w:left="720" w:hanging="360"/>
      </w:pPr>
      <w:rPr>
        <w:rFonts w:hint="default"/>
      </w:rPr>
    </w:lvl>
    <w:lvl w:ilvl="1" w:tplc="0C0A0009">
      <w:start w:val="1"/>
      <w:numFmt w:val="bullet"/>
      <w:lvlText w:val=""/>
      <w:lvlJc w:val="left"/>
      <w:pPr>
        <w:ind w:left="72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8B9293F"/>
    <w:multiLevelType w:val="hybridMultilevel"/>
    <w:tmpl w:val="1A429940"/>
    <w:lvl w:ilvl="0" w:tplc="0C0A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Roboto" w:eastAsiaTheme="minorHAnsi" w:hAnsi="Roboto"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4133582"/>
    <w:multiLevelType w:val="hybridMultilevel"/>
    <w:tmpl w:val="3126E30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730221F"/>
    <w:multiLevelType w:val="hybridMultilevel"/>
    <w:tmpl w:val="A58A1848"/>
    <w:lvl w:ilvl="0" w:tplc="FFFFFFFF">
      <w:start w:val="1"/>
      <w:numFmt w:val="decimal"/>
      <w:lvlText w:val="%1."/>
      <w:lvlJc w:val="left"/>
      <w:pPr>
        <w:ind w:left="720" w:hanging="360"/>
      </w:pPr>
      <w:rPr>
        <w:rFonts w:hint="default"/>
      </w:rPr>
    </w:lvl>
    <w:lvl w:ilvl="1" w:tplc="0C0A000B">
      <w:start w:val="1"/>
      <w:numFmt w:val="bullet"/>
      <w:lvlText w:val=""/>
      <w:lvlJc w:val="left"/>
      <w:pPr>
        <w:ind w:left="72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B04919"/>
    <w:multiLevelType w:val="hybridMultilevel"/>
    <w:tmpl w:val="1D42F064"/>
    <w:lvl w:ilvl="0" w:tplc="08090003">
      <w:start w:val="1"/>
      <w:numFmt w:val="bullet"/>
      <w:lvlText w:val="o"/>
      <w:lvlJc w:val="left"/>
      <w:pPr>
        <w:ind w:left="1919" w:hanging="360"/>
      </w:pPr>
      <w:rPr>
        <w:rFonts w:ascii="Courier New" w:hAnsi="Courier New" w:cs="Courier New" w:hint="default"/>
      </w:rPr>
    </w:lvl>
    <w:lvl w:ilvl="1" w:tplc="0C0A0003" w:tentative="1">
      <w:start w:val="1"/>
      <w:numFmt w:val="bullet"/>
      <w:lvlText w:val="o"/>
      <w:lvlJc w:val="left"/>
      <w:pPr>
        <w:ind w:left="2639" w:hanging="360"/>
      </w:pPr>
      <w:rPr>
        <w:rFonts w:ascii="Courier New" w:hAnsi="Courier New" w:cs="Courier New" w:hint="default"/>
      </w:rPr>
    </w:lvl>
    <w:lvl w:ilvl="2" w:tplc="0C0A0005" w:tentative="1">
      <w:start w:val="1"/>
      <w:numFmt w:val="bullet"/>
      <w:lvlText w:val=""/>
      <w:lvlJc w:val="left"/>
      <w:pPr>
        <w:ind w:left="3359" w:hanging="360"/>
      </w:pPr>
      <w:rPr>
        <w:rFonts w:ascii="Wingdings" w:hAnsi="Wingdings" w:hint="default"/>
      </w:rPr>
    </w:lvl>
    <w:lvl w:ilvl="3" w:tplc="0C0A0001" w:tentative="1">
      <w:start w:val="1"/>
      <w:numFmt w:val="bullet"/>
      <w:lvlText w:val=""/>
      <w:lvlJc w:val="left"/>
      <w:pPr>
        <w:ind w:left="4079" w:hanging="360"/>
      </w:pPr>
      <w:rPr>
        <w:rFonts w:ascii="Symbol" w:hAnsi="Symbol" w:hint="default"/>
      </w:rPr>
    </w:lvl>
    <w:lvl w:ilvl="4" w:tplc="0C0A0003" w:tentative="1">
      <w:start w:val="1"/>
      <w:numFmt w:val="bullet"/>
      <w:lvlText w:val="o"/>
      <w:lvlJc w:val="left"/>
      <w:pPr>
        <w:ind w:left="4799" w:hanging="360"/>
      </w:pPr>
      <w:rPr>
        <w:rFonts w:ascii="Courier New" w:hAnsi="Courier New" w:cs="Courier New" w:hint="default"/>
      </w:rPr>
    </w:lvl>
    <w:lvl w:ilvl="5" w:tplc="0C0A0005" w:tentative="1">
      <w:start w:val="1"/>
      <w:numFmt w:val="bullet"/>
      <w:lvlText w:val=""/>
      <w:lvlJc w:val="left"/>
      <w:pPr>
        <w:ind w:left="5519" w:hanging="360"/>
      </w:pPr>
      <w:rPr>
        <w:rFonts w:ascii="Wingdings" w:hAnsi="Wingdings" w:hint="default"/>
      </w:rPr>
    </w:lvl>
    <w:lvl w:ilvl="6" w:tplc="0C0A0001" w:tentative="1">
      <w:start w:val="1"/>
      <w:numFmt w:val="bullet"/>
      <w:lvlText w:val=""/>
      <w:lvlJc w:val="left"/>
      <w:pPr>
        <w:ind w:left="6239" w:hanging="360"/>
      </w:pPr>
      <w:rPr>
        <w:rFonts w:ascii="Symbol" w:hAnsi="Symbol" w:hint="default"/>
      </w:rPr>
    </w:lvl>
    <w:lvl w:ilvl="7" w:tplc="0C0A0003" w:tentative="1">
      <w:start w:val="1"/>
      <w:numFmt w:val="bullet"/>
      <w:lvlText w:val="o"/>
      <w:lvlJc w:val="left"/>
      <w:pPr>
        <w:ind w:left="6959" w:hanging="360"/>
      </w:pPr>
      <w:rPr>
        <w:rFonts w:ascii="Courier New" w:hAnsi="Courier New" w:cs="Courier New" w:hint="default"/>
      </w:rPr>
    </w:lvl>
    <w:lvl w:ilvl="8" w:tplc="0C0A0005" w:tentative="1">
      <w:start w:val="1"/>
      <w:numFmt w:val="bullet"/>
      <w:lvlText w:val=""/>
      <w:lvlJc w:val="left"/>
      <w:pPr>
        <w:ind w:left="7679" w:hanging="360"/>
      </w:pPr>
      <w:rPr>
        <w:rFonts w:ascii="Wingdings" w:hAnsi="Wingdings" w:hint="default"/>
      </w:rPr>
    </w:lvl>
  </w:abstractNum>
  <w:abstractNum w:abstractNumId="6" w15:restartNumberingAfterBreak="0">
    <w:nsid w:val="3FD87BAC"/>
    <w:multiLevelType w:val="hybridMultilevel"/>
    <w:tmpl w:val="701C5D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5BF7CA0"/>
    <w:multiLevelType w:val="hybridMultilevel"/>
    <w:tmpl w:val="96388A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9E60642"/>
    <w:multiLevelType w:val="hybridMultilevel"/>
    <w:tmpl w:val="7A3479A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B10304F"/>
    <w:multiLevelType w:val="hybridMultilevel"/>
    <w:tmpl w:val="7EEED2B2"/>
    <w:lvl w:ilvl="0" w:tplc="0C0A000F">
      <w:start w:val="1"/>
      <w:numFmt w:val="decimal"/>
      <w:lvlText w:val="%1."/>
      <w:lvlJc w:val="left"/>
      <w:pPr>
        <w:ind w:left="720" w:hanging="360"/>
      </w:pPr>
      <w:rPr>
        <w:rFonts w:hint="default"/>
      </w:rPr>
    </w:lvl>
    <w:lvl w:ilvl="1" w:tplc="809206C4">
      <w:numFmt w:val="bullet"/>
      <w:lvlText w:val="•"/>
      <w:lvlJc w:val="left"/>
      <w:pPr>
        <w:ind w:left="1440" w:hanging="360"/>
      </w:pPr>
      <w:rPr>
        <w:rFonts w:ascii="Roboto" w:eastAsiaTheme="minorHAnsi" w:hAnsi="Roboto" w:cs="Calibri"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3FF0942"/>
    <w:multiLevelType w:val="hybridMultilevel"/>
    <w:tmpl w:val="925A1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67F732C2"/>
    <w:multiLevelType w:val="hybridMultilevel"/>
    <w:tmpl w:val="FDC8667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C861A05"/>
    <w:multiLevelType w:val="hybridMultilevel"/>
    <w:tmpl w:val="CEB0E8E0"/>
    <w:lvl w:ilvl="0" w:tplc="0C0A0001">
      <w:start w:val="1"/>
      <w:numFmt w:val="bullet"/>
      <w:lvlText w:val=""/>
      <w:lvlJc w:val="left"/>
      <w:pPr>
        <w:ind w:left="1140" w:hanging="360"/>
      </w:pPr>
      <w:rPr>
        <w:rFonts w:ascii="Symbol" w:hAnsi="Symbol" w:hint="default"/>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13" w15:restartNumberingAfterBreak="0">
    <w:nsid w:val="6FAD7EAE"/>
    <w:multiLevelType w:val="hybridMultilevel"/>
    <w:tmpl w:val="3FCCDDB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16cid:durableId="837889217">
    <w:abstractNumId w:val="5"/>
  </w:num>
  <w:num w:numId="2" w16cid:durableId="189103634">
    <w:abstractNumId w:val="8"/>
  </w:num>
  <w:num w:numId="3" w16cid:durableId="1334913251">
    <w:abstractNumId w:val="9"/>
  </w:num>
  <w:num w:numId="4" w16cid:durableId="699208651">
    <w:abstractNumId w:val="0"/>
  </w:num>
  <w:num w:numId="5" w16cid:durableId="861432060">
    <w:abstractNumId w:val="4"/>
  </w:num>
  <w:num w:numId="6" w16cid:durableId="1720664949">
    <w:abstractNumId w:val="1"/>
  </w:num>
  <w:num w:numId="7" w16cid:durableId="157498769">
    <w:abstractNumId w:val="3"/>
  </w:num>
  <w:num w:numId="8" w16cid:durableId="673151269">
    <w:abstractNumId w:val="10"/>
  </w:num>
  <w:num w:numId="9" w16cid:durableId="585502933">
    <w:abstractNumId w:val="11"/>
  </w:num>
  <w:num w:numId="10" w16cid:durableId="2091123747">
    <w:abstractNumId w:val="13"/>
  </w:num>
  <w:num w:numId="11" w16cid:durableId="1428765537">
    <w:abstractNumId w:val="7"/>
  </w:num>
  <w:num w:numId="12" w16cid:durableId="602762560">
    <w:abstractNumId w:val="12"/>
  </w:num>
  <w:num w:numId="13" w16cid:durableId="1214393818">
    <w:abstractNumId w:val="6"/>
  </w:num>
  <w:num w:numId="14" w16cid:durableId="285797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4AE"/>
    <w:rsid w:val="00010DE5"/>
    <w:rsid w:val="0004796D"/>
    <w:rsid w:val="000C1553"/>
    <w:rsid w:val="001652F7"/>
    <w:rsid w:val="001A583D"/>
    <w:rsid w:val="001E729B"/>
    <w:rsid w:val="00304D4E"/>
    <w:rsid w:val="00376BEB"/>
    <w:rsid w:val="003B22B0"/>
    <w:rsid w:val="00406C93"/>
    <w:rsid w:val="00420C43"/>
    <w:rsid w:val="004877B7"/>
    <w:rsid w:val="005040E6"/>
    <w:rsid w:val="005153B0"/>
    <w:rsid w:val="00541A0A"/>
    <w:rsid w:val="005A45FA"/>
    <w:rsid w:val="00607C9C"/>
    <w:rsid w:val="006840ED"/>
    <w:rsid w:val="006D3EB9"/>
    <w:rsid w:val="006F5455"/>
    <w:rsid w:val="0072604C"/>
    <w:rsid w:val="00846672"/>
    <w:rsid w:val="008940BA"/>
    <w:rsid w:val="008B5AE8"/>
    <w:rsid w:val="008C3668"/>
    <w:rsid w:val="008E3D58"/>
    <w:rsid w:val="008F1FE7"/>
    <w:rsid w:val="00940EBA"/>
    <w:rsid w:val="00967022"/>
    <w:rsid w:val="009753CB"/>
    <w:rsid w:val="009C4B40"/>
    <w:rsid w:val="009F4F9E"/>
    <w:rsid w:val="00A65DE5"/>
    <w:rsid w:val="00AA768F"/>
    <w:rsid w:val="00CB60CA"/>
    <w:rsid w:val="00DD2A43"/>
    <w:rsid w:val="00DF24AE"/>
    <w:rsid w:val="00E352DD"/>
    <w:rsid w:val="00E42BAB"/>
    <w:rsid w:val="00ED45C4"/>
    <w:rsid w:val="00EE547F"/>
    <w:rsid w:val="00F85314"/>
    <w:rsid w:val="00FF76D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4A6D3"/>
  <w15:chartTrackingRefBased/>
  <w15:docId w15:val="{4099F667-E05A-4015-A603-8227248F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F24A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DF24A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DF24A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DF24A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DF24A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DF24A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DF24A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DF24A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DF24A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F24A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DF24A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DF24A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DF24A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DF24A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DF24A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DF24A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DF24A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DF24AE"/>
    <w:rPr>
      <w:rFonts w:eastAsiaTheme="majorEastAsia" w:cstheme="majorBidi"/>
      <w:color w:val="272727" w:themeColor="text1" w:themeTint="D8"/>
    </w:rPr>
  </w:style>
  <w:style w:type="paragraph" w:styleId="Ttulo">
    <w:name w:val="Title"/>
    <w:basedOn w:val="Normal"/>
    <w:next w:val="Normal"/>
    <w:link w:val="TtuloCar"/>
    <w:uiPriority w:val="10"/>
    <w:qFormat/>
    <w:rsid w:val="00DF24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DF24A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DF24A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DF24A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DF24AE"/>
    <w:pPr>
      <w:spacing w:before="160"/>
      <w:jc w:val="center"/>
    </w:pPr>
    <w:rPr>
      <w:i/>
      <w:iCs/>
      <w:color w:val="404040" w:themeColor="text1" w:themeTint="BF"/>
    </w:rPr>
  </w:style>
  <w:style w:type="character" w:customStyle="1" w:styleId="CitaCar">
    <w:name w:val="Cita Car"/>
    <w:basedOn w:val="Fuentedeprrafopredeter"/>
    <w:link w:val="Cita"/>
    <w:uiPriority w:val="29"/>
    <w:rsid w:val="00DF24AE"/>
    <w:rPr>
      <w:i/>
      <w:iCs/>
      <w:color w:val="404040" w:themeColor="text1" w:themeTint="BF"/>
    </w:rPr>
  </w:style>
  <w:style w:type="paragraph" w:styleId="Prrafodelista">
    <w:name w:val="List Paragraph"/>
    <w:basedOn w:val="Normal"/>
    <w:uiPriority w:val="34"/>
    <w:qFormat/>
    <w:rsid w:val="00DF24AE"/>
    <w:pPr>
      <w:ind w:left="720"/>
      <w:contextualSpacing/>
    </w:pPr>
  </w:style>
  <w:style w:type="character" w:styleId="nfasisintenso">
    <w:name w:val="Intense Emphasis"/>
    <w:basedOn w:val="Fuentedeprrafopredeter"/>
    <w:uiPriority w:val="21"/>
    <w:qFormat/>
    <w:rsid w:val="00DF24AE"/>
    <w:rPr>
      <w:i/>
      <w:iCs/>
      <w:color w:val="0F4761" w:themeColor="accent1" w:themeShade="BF"/>
    </w:rPr>
  </w:style>
  <w:style w:type="paragraph" w:styleId="Citadestacada">
    <w:name w:val="Intense Quote"/>
    <w:basedOn w:val="Normal"/>
    <w:next w:val="Normal"/>
    <w:link w:val="CitadestacadaCar"/>
    <w:uiPriority w:val="30"/>
    <w:qFormat/>
    <w:rsid w:val="00DF24A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DF24AE"/>
    <w:rPr>
      <w:i/>
      <w:iCs/>
      <w:color w:val="0F4761" w:themeColor="accent1" w:themeShade="BF"/>
    </w:rPr>
  </w:style>
  <w:style w:type="character" w:styleId="Referenciaintensa">
    <w:name w:val="Intense Reference"/>
    <w:basedOn w:val="Fuentedeprrafopredeter"/>
    <w:uiPriority w:val="32"/>
    <w:qFormat/>
    <w:rsid w:val="00DF24AE"/>
    <w:rPr>
      <w:b/>
      <w:bCs/>
      <w:smallCaps/>
      <w:color w:val="0F4761" w:themeColor="accent1" w:themeShade="BF"/>
      <w:spacing w:val="5"/>
    </w:rPr>
  </w:style>
  <w:style w:type="character" w:styleId="Hipervnculo">
    <w:name w:val="Hyperlink"/>
    <w:basedOn w:val="Fuentedeprrafopredeter"/>
    <w:uiPriority w:val="99"/>
    <w:unhideWhenUsed/>
    <w:rsid w:val="00DF24AE"/>
    <w:rPr>
      <w:color w:val="467886" w:themeColor="hyperlink"/>
      <w:u w:val="single"/>
    </w:rPr>
  </w:style>
  <w:style w:type="character" w:styleId="Mencinsinresolver">
    <w:name w:val="Unresolved Mention"/>
    <w:basedOn w:val="Fuentedeprrafopredeter"/>
    <w:uiPriority w:val="99"/>
    <w:semiHidden/>
    <w:unhideWhenUsed/>
    <w:rsid w:val="00DF24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3rd-world-congress-of-age-friendly-cities-and-communities/" TargetMode="Externa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3wcafcc.org/" TargetMode="External"/><Relationship Id="rId12" Type="http://schemas.openxmlformats.org/officeDocument/2006/relationships/image" Target="media/image2.png"/><Relationship Id="rId17" Type="http://schemas.openxmlformats.org/officeDocument/2006/relationships/hyperlink" Target="https://ciudadesamigables.imserso.es/package-comms" TargetMode="External"/><Relationship Id="rId2" Type="http://schemas.openxmlformats.org/officeDocument/2006/relationships/styles" Target="styles.xml"/><Relationship Id="rId16" Type="http://schemas.openxmlformats.org/officeDocument/2006/relationships/hyperlink" Target="https://ciudadesamigables.imserso.es/package-comms"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ciudadesamigables.imserso.es/package-comms" TargetMode="External"/><Relationship Id="rId11" Type="http://schemas.openxmlformats.org/officeDocument/2006/relationships/hyperlink" Target="https://ciudadesamigables.imserso.es/package-comms" TargetMode="External"/><Relationship Id="rId5" Type="http://schemas.openxmlformats.org/officeDocument/2006/relationships/image" Target="media/image1.png"/><Relationship Id="rId15" Type="http://schemas.openxmlformats.org/officeDocument/2006/relationships/hyperlink" Target="https://3wcafcc.org" TargetMode="External"/><Relationship Id="rId10" Type="http://schemas.openxmlformats.org/officeDocument/2006/relationships/hyperlink" Target="https://ciudadesamigables.imserso.es/package-comm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profile.php?id=61586852850788" TargetMode="External"/><Relationship Id="rId14" Type="http://schemas.openxmlformats.org/officeDocument/2006/relationships/hyperlink" Target="http://www.3wcafcc.org" TargetMode="External"/><Relationship Id="rId22"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6BDAF08E0C894489539E7AEF7B173D" ma:contentTypeVersion="14" ma:contentTypeDescription="Crear nuevo documento." ma:contentTypeScope="" ma:versionID="3f81cfbc8d37203bcead0c09931783c1">
  <xsd:schema xmlns:xsd="http://www.w3.org/2001/XMLSchema" xmlns:xs="http://www.w3.org/2001/XMLSchema" xmlns:p="http://schemas.microsoft.com/office/2006/metadata/properties" xmlns:ns2="5e5b709c-0542-46d4-a0ec-b810a7da6f94" xmlns:ns3="05206086-a3ae-410a-b55f-bbf20f59fc94" targetNamespace="http://schemas.microsoft.com/office/2006/metadata/properties" ma:root="true" ma:fieldsID="5c6a83bd1ab0fad5ec49e8d6fc4c2c7d" ns2:_="" ns3:_="">
    <xsd:import namespace="5e5b709c-0542-46d4-a0ec-b810a7da6f94"/>
    <xsd:import namespace="05206086-a3ae-410a-b55f-bbf20f59fc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b709c-0542-46d4-a0ec-b810a7da6f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206086-a3ae-410a-b55f-bbf20f59fc9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10aaa65f-0262-4cd0-9ecc-d8e28cb4024c}" ma:internalName="TaxCatchAll" ma:showField="CatchAllData" ma:web="05206086-a3ae-410a-b55f-bbf20f59fc9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e5b709c-0542-46d4-a0ec-b810a7da6f94">
      <Terms xmlns="http://schemas.microsoft.com/office/infopath/2007/PartnerControls"/>
    </lcf76f155ced4ddcb4097134ff3c332f>
    <TaxCatchAll xmlns="05206086-a3ae-410a-b55f-bbf20f59fc94" xsi:nil="true"/>
  </documentManagement>
</p:properties>
</file>

<file path=customXml/itemProps1.xml><?xml version="1.0" encoding="utf-8"?>
<ds:datastoreItem xmlns:ds="http://schemas.openxmlformats.org/officeDocument/2006/customXml" ds:itemID="{155D67D9-0791-4E3A-9A2F-00B2C0EEDB22}"/>
</file>

<file path=customXml/itemProps2.xml><?xml version="1.0" encoding="utf-8"?>
<ds:datastoreItem xmlns:ds="http://schemas.openxmlformats.org/officeDocument/2006/customXml" ds:itemID="{533706F9-A54F-41C5-910D-59A10AD00091}"/>
</file>

<file path=customXml/itemProps3.xml><?xml version="1.0" encoding="utf-8"?>
<ds:datastoreItem xmlns:ds="http://schemas.openxmlformats.org/officeDocument/2006/customXml" ds:itemID="{EE13EEE0-1B17-49D2-94A7-ED7690B7023C}"/>
</file>

<file path=docProps/app.xml><?xml version="1.0" encoding="utf-8"?>
<Properties xmlns="http://schemas.openxmlformats.org/officeDocument/2006/extended-properties" xmlns:vt="http://schemas.openxmlformats.org/officeDocument/2006/docPropsVTypes">
  <Template>Normal</Template>
  <TotalTime>1</TotalTime>
  <Pages>9</Pages>
  <Words>2087</Words>
  <Characters>11482</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IMSERSO</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Kamala Orozco Delgado</dc:creator>
  <cp:keywords/>
  <dc:description/>
  <cp:lastModifiedBy>Kamala Orozco Delgado</cp:lastModifiedBy>
  <cp:revision>2</cp:revision>
  <dcterms:created xsi:type="dcterms:W3CDTF">2026-02-12T11:12:00Z</dcterms:created>
  <dcterms:modified xsi:type="dcterms:W3CDTF">2026-02-12T11:12:00Z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0x010100FB6BDAF08E0C894489539E7AEF7B173D</vt:lpwstr>
  </property>
</Properties>
</file>